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C191" w14:textId="39488FB9" w:rsidR="0084615E" w:rsidRDefault="0084615E">
      <w:proofErr w:type="spellStart"/>
      <w:r w:rsidRPr="00E66ED7">
        <w:rPr>
          <w:b/>
          <w:bCs/>
          <w:color w:val="0070C0"/>
        </w:rPr>
        <w:t>Good</w:t>
      </w:r>
      <w:proofErr w:type="spellEnd"/>
      <w:r w:rsidRPr="00E66ED7">
        <w:rPr>
          <w:b/>
          <w:bCs/>
          <w:color w:val="0070C0"/>
        </w:rPr>
        <w:t xml:space="preserve"> Practice</w:t>
      </w:r>
      <w:r>
        <w:t xml:space="preserve">: </w:t>
      </w:r>
      <w:r w:rsidR="00A54856">
        <w:t xml:space="preserve">Grundschule Augsburg </w:t>
      </w:r>
      <w:proofErr w:type="spellStart"/>
      <w:r w:rsidR="00A54856">
        <w:t>Vor</w:t>
      </w:r>
      <w:proofErr w:type="spellEnd"/>
      <w:r w:rsidR="00A54856">
        <w:t xml:space="preserve"> dem Roten Tor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1"/>
        <w:gridCol w:w="6911"/>
      </w:tblGrid>
      <w:tr w:rsidR="00820043" w14:paraId="00125A52" w14:textId="77777777" w:rsidTr="00E66ED7">
        <w:tc>
          <w:tcPr>
            <w:tcW w:w="2151" w:type="dxa"/>
          </w:tcPr>
          <w:p w14:paraId="39798CFB" w14:textId="77777777" w:rsidR="00820043" w:rsidRDefault="00820043">
            <w:r>
              <w:t>Titel</w:t>
            </w:r>
          </w:p>
          <w:p w14:paraId="07224C5C" w14:textId="77777777" w:rsidR="00820043" w:rsidRDefault="00820043"/>
        </w:tc>
        <w:tc>
          <w:tcPr>
            <w:tcW w:w="6911" w:type="dxa"/>
            <w:shd w:val="clear" w:color="auto" w:fill="C6D9F1" w:themeFill="text2" w:themeFillTint="33"/>
          </w:tcPr>
          <w:p w14:paraId="49D80A5C" w14:textId="55ADEFB1" w:rsidR="00820043" w:rsidRDefault="001426BB">
            <w:r>
              <w:t>„</w:t>
            </w:r>
            <w:r w:rsidR="00BD66D5">
              <w:t>Raum der guten Lösungen</w:t>
            </w:r>
            <w:r>
              <w:t>“</w:t>
            </w:r>
          </w:p>
        </w:tc>
      </w:tr>
      <w:tr w:rsidR="00820043" w14:paraId="57BEEBD6" w14:textId="77777777" w:rsidTr="0084615E">
        <w:tc>
          <w:tcPr>
            <w:tcW w:w="2151" w:type="dxa"/>
          </w:tcPr>
          <w:p w14:paraId="5B1FA8AB" w14:textId="77777777" w:rsidR="00820043" w:rsidRDefault="00820043">
            <w:r>
              <w:t>Kurzbeschreibung</w:t>
            </w:r>
          </w:p>
          <w:p w14:paraId="6896A0C1" w14:textId="77777777" w:rsidR="00820043" w:rsidRDefault="00820043"/>
          <w:p w14:paraId="75A20485" w14:textId="77777777" w:rsidR="00820043" w:rsidRDefault="00820043"/>
          <w:p w14:paraId="63945E8C" w14:textId="77777777" w:rsidR="00820043" w:rsidRDefault="00820043"/>
        </w:tc>
        <w:tc>
          <w:tcPr>
            <w:tcW w:w="6911" w:type="dxa"/>
          </w:tcPr>
          <w:p w14:paraId="4DFC00FE" w14:textId="41A7A483" w:rsidR="00820043" w:rsidRDefault="001426BB">
            <w:r>
              <w:t xml:space="preserve">Der „Raum der guten Lösungen“ wird von den SIS (Seniorpartner in </w:t>
            </w:r>
            <w:proofErr w:type="gramStart"/>
            <w:r>
              <w:t>School)-</w:t>
            </w:r>
            <w:proofErr w:type="gramEnd"/>
            <w:r>
              <w:t>Mediatoren und den Streitschlichtern genutzt, um Konflikte zu lösen</w:t>
            </w:r>
          </w:p>
        </w:tc>
      </w:tr>
      <w:tr w:rsidR="00C72F38" w14:paraId="5E98F632" w14:textId="77777777" w:rsidTr="0084615E">
        <w:tc>
          <w:tcPr>
            <w:tcW w:w="2151" w:type="dxa"/>
          </w:tcPr>
          <w:p w14:paraId="40B1C745" w14:textId="77777777" w:rsidR="00C72F38" w:rsidRDefault="00C72F38">
            <w:r>
              <w:t>Ziele</w:t>
            </w:r>
          </w:p>
          <w:p w14:paraId="1131E848" w14:textId="6DC52F3A" w:rsidR="00C72F38" w:rsidRDefault="00C72F38"/>
        </w:tc>
        <w:tc>
          <w:tcPr>
            <w:tcW w:w="6911" w:type="dxa"/>
          </w:tcPr>
          <w:p w14:paraId="3914A9F2" w14:textId="77777777" w:rsidR="00C72F38" w:rsidRDefault="00BD5D65" w:rsidP="00BD5D65">
            <w:pPr>
              <w:pStyle w:val="Listenabsatz"/>
              <w:numPr>
                <w:ilvl w:val="0"/>
                <w:numId w:val="1"/>
              </w:numPr>
            </w:pPr>
            <w:r>
              <w:t>Förderung der Sozialkompetenzen</w:t>
            </w:r>
          </w:p>
          <w:p w14:paraId="4A1B5F69" w14:textId="43B47E21" w:rsidR="00BD5D65" w:rsidRDefault="00BD5D65" w:rsidP="00BD5D65">
            <w:pPr>
              <w:pStyle w:val="Listenabsatz"/>
              <w:numPr>
                <w:ilvl w:val="0"/>
                <w:numId w:val="1"/>
              </w:numPr>
            </w:pPr>
            <w:r>
              <w:t>Benennung der Themen von Konflikten, Darstellung der eigenen Sicht, Lösung von Konflikten</w:t>
            </w:r>
          </w:p>
          <w:p w14:paraId="7E579B31" w14:textId="6EC56FF2" w:rsidR="00BD5D65" w:rsidRDefault="00BD5D65" w:rsidP="00BD5D65">
            <w:pPr>
              <w:pStyle w:val="Listenabsatz"/>
              <w:numPr>
                <w:ilvl w:val="0"/>
                <w:numId w:val="1"/>
              </w:numPr>
            </w:pPr>
            <w:r>
              <w:t>Verständnis für Gefühle und Bedürfnisse anderer</w:t>
            </w:r>
          </w:p>
          <w:p w14:paraId="54FCAC2F" w14:textId="77777777" w:rsidR="00BD5D65" w:rsidRDefault="00BD5D65" w:rsidP="00BD5D65">
            <w:pPr>
              <w:pStyle w:val="Listenabsatz"/>
              <w:numPr>
                <w:ilvl w:val="0"/>
                <w:numId w:val="1"/>
              </w:numPr>
            </w:pPr>
            <w:r>
              <w:t>gemeinsame Entwicklung von guten Lösungen</w:t>
            </w:r>
          </w:p>
          <w:p w14:paraId="42A8BE4A" w14:textId="07F4CA2C" w:rsidR="00BD5D65" w:rsidRDefault="00BD5D65" w:rsidP="00BD5D65">
            <w:pPr>
              <w:pStyle w:val="Listenabsatz"/>
            </w:pPr>
          </w:p>
        </w:tc>
      </w:tr>
      <w:tr w:rsidR="00820043" w14:paraId="35F674DD" w14:textId="77777777" w:rsidTr="0084615E">
        <w:tc>
          <w:tcPr>
            <w:tcW w:w="2151" w:type="dxa"/>
          </w:tcPr>
          <w:p w14:paraId="526A493B" w14:textId="77777777" w:rsidR="00820043" w:rsidRDefault="00820043">
            <w:r>
              <w:t>Zielgruppe</w:t>
            </w:r>
          </w:p>
          <w:p w14:paraId="52884A21" w14:textId="77777777" w:rsidR="00820043" w:rsidRDefault="00820043"/>
        </w:tc>
        <w:tc>
          <w:tcPr>
            <w:tcW w:w="6911" w:type="dxa"/>
          </w:tcPr>
          <w:p w14:paraId="5190AAD4" w14:textId="66EDFBBC" w:rsidR="00820043" w:rsidRDefault="00BD5D65">
            <w:r>
              <w:t xml:space="preserve">Schülerinnen und Schüler der 1. </w:t>
            </w:r>
            <w:r w:rsidR="00A54856">
              <w:t>b</w:t>
            </w:r>
            <w:r>
              <w:t>is 4. Jahrgangsstufe</w:t>
            </w:r>
          </w:p>
        </w:tc>
      </w:tr>
      <w:tr w:rsidR="00820043" w14:paraId="4A121E03" w14:textId="77777777" w:rsidTr="0084615E">
        <w:tc>
          <w:tcPr>
            <w:tcW w:w="2151" w:type="dxa"/>
          </w:tcPr>
          <w:p w14:paraId="4AEE00B3" w14:textId="77777777" w:rsidR="00820043" w:rsidRDefault="00820043">
            <w:r>
              <w:t>Zeit/Ort</w:t>
            </w:r>
          </w:p>
          <w:p w14:paraId="279DB8A2" w14:textId="77777777" w:rsidR="00820043" w:rsidRDefault="00820043"/>
        </w:tc>
        <w:tc>
          <w:tcPr>
            <w:tcW w:w="6911" w:type="dxa"/>
          </w:tcPr>
          <w:p w14:paraId="314B1DF7" w14:textId="2B012849" w:rsidR="00820043" w:rsidRDefault="001426BB">
            <w:r>
              <w:t>montags: SIS-Mediatoren</w:t>
            </w:r>
          </w:p>
          <w:p w14:paraId="6F20881E" w14:textId="77777777" w:rsidR="001426BB" w:rsidRDefault="001426BB">
            <w:r>
              <w:t>Montag bis Freitag: Streitschlichter</w:t>
            </w:r>
          </w:p>
          <w:p w14:paraId="68C0DE04" w14:textId="4DD13D11" w:rsidR="001426BB" w:rsidRDefault="001426BB"/>
        </w:tc>
      </w:tr>
      <w:tr w:rsidR="00DD0C14" w14:paraId="4E36BA4D" w14:textId="77777777" w:rsidTr="0084615E">
        <w:tc>
          <w:tcPr>
            <w:tcW w:w="2151" w:type="dxa"/>
          </w:tcPr>
          <w:p w14:paraId="34163BC5" w14:textId="77777777" w:rsidR="00DD0C14" w:rsidRDefault="00DD0C14">
            <w:r>
              <w:t>Vorbereitung</w:t>
            </w:r>
          </w:p>
          <w:p w14:paraId="53FFD6DF" w14:textId="77777777" w:rsidR="00DD0C14" w:rsidRDefault="00DD0C14"/>
          <w:p w14:paraId="18E30ED8" w14:textId="77777777" w:rsidR="00DD0C14" w:rsidRDefault="00DD0C14"/>
          <w:p w14:paraId="59BD222C" w14:textId="77777777" w:rsidR="00DD0C14" w:rsidRDefault="00DD0C14"/>
        </w:tc>
        <w:tc>
          <w:tcPr>
            <w:tcW w:w="6911" w:type="dxa"/>
          </w:tcPr>
          <w:p w14:paraId="56DD3C9E" w14:textId="138DD0DC" w:rsidR="00DD0C14" w:rsidRDefault="00A54856" w:rsidP="00A54856">
            <w:pPr>
              <w:pStyle w:val="Listenabsatz"/>
              <w:numPr>
                <w:ilvl w:val="0"/>
                <w:numId w:val="1"/>
              </w:numPr>
            </w:pPr>
            <w:r>
              <w:t xml:space="preserve">Kooperation mit den SIS-Mediatoren (ehrenamtliche zum Mediator ausgebildete </w:t>
            </w:r>
            <w:r w:rsidR="00CB592F">
              <w:t xml:space="preserve">Seniorinnen und </w:t>
            </w:r>
            <w:r>
              <w:t>Senioren)</w:t>
            </w:r>
          </w:p>
          <w:p w14:paraId="47D4EA8B" w14:textId="0B373DFF" w:rsidR="00A54856" w:rsidRDefault="00A54856" w:rsidP="00A54856">
            <w:pPr>
              <w:pStyle w:val="Listenabsatz"/>
              <w:numPr>
                <w:ilvl w:val="0"/>
                <w:numId w:val="1"/>
              </w:numPr>
            </w:pPr>
            <w:r>
              <w:t>Ausbildung von Streitschlichtern</w:t>
            </w:r>
          </w:p>
        </w:tc>
      </w:tr>
      <w:tr w:rsidR="00820043" w14:paraId="3AD00BD4" w14:textId="77777777" w:rsidTr="0084615E">
        <w:tc>
          <w:tcPr>
            <w:tcW w:w="2151" w:type="dxa"/>
          </w:tcPr>
          <w:p w14:paraId="2495F3B7" w14:textId="7A724C23" w:rsidR="00820043" w:rsidRDefault="00820043">
            <w:r>
              <w:t>Ablauf</w:t>
            </w:r>
            <w:r w:rsidR="00D90AA7">
              <w:t>/</w:t>
            </w:r>
            <w:r w:rsidR="00D90AA7">
              <w:br/>
              <w:t>Beschreibung</w:t>
            </w:r>
          </w:p>
          <w:p w14:paraId="27B381DB" w14:textId="77777777" w:rsidR="00820043" w:rsidRDefault="00820043"/>
          <w:p w14:paraId="2C898840" w14:textId="77777777" w:rsidR="00820043" w:rsidRDefault="00820043"/>
          <w:p w14:paraId="333CC2FC" w14:textId="77777777" w:rsidR="00820043" w:rsidRDefault="00820043"/>
          <w:p w14:paraId="54E5F530" w14:textId="77777777" w:rsidR="00820043" w:rsidRDefault="00820043"/>
          <w:p w14:paraId="14FC053C" w14:textId="77777777" w:rsidR="00820043" w:rsidRDefault="00820043"/>
          <w:p w14:paraId="23619DA0" w14:textId="77777777" w:rsidR="00820043" w:rsidRDefault="00820043"/>
          <w:p w14:paraId="72E8B9E5" w14:textId="77777777" w:rsidR="00820043" w:rsidRDefault="00820043"/>
          <w:p w14:paraId="65307DED" w14:textId="77777777" w:rsidR="00820043" w:rsidRDefault="00820043"/>
          <w:p w14:paraId="105BD121" w14:textId="77777777" w:rsidR="00820043" w:rsidRDefault="00820043"/>
          <w:p w14:paraId="2D72A546" w14:textId="77777777" w:rsidR="00820043" w:rsidRDefault="00820043"/>
          <w:p w14:paraId="223B3072" w14:textId="77777777" w:rsidR="00820043" w:rsidRDefault="00820043"/>
          <w:p w14:paraId="53BE39DD" w14:textId="77777777" w:rsidR="00820043" w:rsidRDefault="00820043"/>
          <w:p w14:paraId="43BEB2D2" w14:textId="77777777" w:rsidR="00820043" w:rsidRDefault="00820043"/>
          <w:p w14:paraId="05DEEC79" w14:textId="77777777" w:rsidR="00820043" w:rsidRDefault="00820043"/>
          <w:p w14:paraId="54228AB0" w14:textId="77777777" w:rsidR="00820043" w:rsidRDefault="00820043"/>
          <w:p w14:paraId="4C2F6CA3" w14:textId="77777777" w:rsidR="00820043" w:rsidRDefault="00820043"/>
          <w:p w14:paraId="526775DE" w14:textId="77777777" w:rsidR="00820043" w:rsidRDefault="00820043"/>
          <w:p w14:paraId="66219884" w14:textId="77777777" w:rsidR="00820043" w:rsidRDefault="00820043"/>
          <w:p w14:paraId="31E4FC1C" w14:textId="77777777" w:rsidR="00820043" w:rsidRDefault="00820043"/>
          <w:p w14:paraId="38A89730" w14:textId="77777777" w:rsidR="00820043" w:rsidRDefault="00820043"/>
          <w:p w14:paraId="36BCDE2F" w14:textId="77777777" w:rsidR="00820043" w:rsidRDefault="00820043"/>
          <w:p w14:paraId="06A49170" w14:textId="77777777" w:rsidR="00820043" w:rsidRDefault="00820043"/>
          <w:p w14:paraId="726C196D" w14:textId="77777777" w:rsidR="00820043" w:rsidRDefault="00820043"/>
          <w:p w14:paraId="19B803D0" w14:textId="77777777" w:rsidR="00820043" w:rsidRDefault="00820043"/>
          <w:p w14:paraId="483057FA" w14:textId="77777777" w:rsidR="00820043" w:rsidRDefault="00820043"/>
        </w:tc>
        <w:tc>
          <w:tcPr>
            <w:tcW w:w="6911" w:type="dxa"/>
          </w:tcPr>
          <w:p w14:paraId="2698E6A4" w14:textId="45B713DD" w:rsidR="00820043" w:rsidRDefault="001426BB">
            <w:r>
              <w:t>Jeden Montag sind die Seniorpartner</w:t>
            </w:r>
            <w:r w:rsidR="00CB592F">
              <w:t>innen und -partner</w:t>
            </w:r>
            <w:r>
              <w:t xml:space="preserve"> ab 9 Uhr an der Grundschule </w:t>
            </w:r>
            <w:proofErr w:type="spellStart"/>
            <w:r>
              <w:t>Vor</w:t>
            </w:r>
            <w:proofErr w:type="spellEnd"/>
            <w:r>
              <w:t xml:space="preserve"> dem Roten Tor. </w:t>
            </w:r>
            <w:r w:rsidR="00CB592F">
              <w:t>Sie</w:t>
            </w:r>
            <w:r>
              <w:t xml:space="preserve"> sind ausgebildete </w:t>
            </w:r>
            <w:r w:rsidR="00225721">
              <w:t>Schulm</w:t>
            </w:r>
            <w:r>
              <w:t>ediator</w:t>
            </w:r>
            <w:r w:rsidR="00CB592F">
              <w:t>innen und -mediatoren,</w:t>
            </w:r>
            <w:r>
              <w:t xml:space="preserve"> allen Kindern der Schule bekannt</w:t>
            </w:r>
            <w:r w:rsidR="00225721">
              <w:t xml:space="preserve"> und an dem Zitronensymbol zu erkennen. Die </w:t>
            </w:r>
            <w:r w:rsidR="00CB592F">
              <w:t xml:space="preserve">Mediatorinnen und </w:t>
            </w:r>
            <w:r w:rsidR="00225721">
              <w:t xml:space="preserve">Mediatoren </w:t>
            </w:r>
            <w:r w:rsidR="00A209A3">
              <w:t>helfen den</w:t>
            </w:r>
            <w:r w:rsidR="00225721">
              <w:t xml:space="preserve"> Kinder</w:t>
            </w:r>
            <w:r w:rsidR="00A209A3">
              <w:t>n,</w:t>
            </w:r>
            <w:r w:rsidR="00225721">
              <w:t xml:space="preserve"> ihre Streitigkeiten</w:t>
            </w:r>
            <w:r w:rsidR="00E12770">
              <w:t xml:space="preserve"> </w:t>
            </w:r>
            <w:r w:rsidR="00225721">
              <w:t>zu lösen.</w:t>
            </w:r>
            <w:r w:rsidR="005239A6">
              <w:t xml:space="preserve"> D</w:t>
            </w:r>
            <w:r w:rsidR="00E12770">
              <w:t xml:space="preserve">abei geht es um Konflikte im Schulalltag in den Klassen oder auf dem Pausenhof. </w:t>
            </w:r>
            <w:r w:rsidR="00225721">
              <w:t xml:space="preserve"> Zentrales Anliegen ist dabei, dass die Schülerinnen und Schüler selbst Lösungsmöglichkeiten entwickeln. Alle Gespräche finden im „Raum der guten Lösungen“ statt. SIS leistet eine</w:t>
            </w:r>
            <w:r w:rsidR="000261AE">
              <w:t>n</w:t>
            </w:r>
            <w:r w:rsidR="00225721">
              <w:t xml:space="preserve"> Beitrag zur Entwicklung der Persönlichkeit der Schülerinnen und Schüler. Sie lernen einen empathischen und wertschätzenden Umgang miteinander.</w:t>
            </w:r>
          </w:p>
          <w:p w14:paraId="53BD9775" w14:textId="34C8CF72" w:rsidR="000F4BCF" w:rsidRDefault="000F4BCF">
            <w:r>
              <w:t>An allen anderen Tagen wird der Raum von den schuleigenen Streitschlichtern genutzt.</w:t>
            </w:r>
            <w:r w:rsidR="003B43E8">
              <w:t xml:space="preserve"> </w:t>
            </w:r>
            <w:r>
              <w:t xml:space="preserve">Sie werden im </w:t>
            </w:r>
            <w:r w:rsidR="003B43E8">
              <w:t>Ra</w:t>
            </w:r>
            <w:r>
              <w:t>hmen einer Arbeitsgemeinschaft ausgebildet und von einer Lehrkraft bzw. Brückenbaukraft betreut. Die Streitschlichter nutzen den „</w:t>
            </w:r>
            <w:r w:rsidR="00E12770">
              <w:t>R</w:t>
            </w:r>
            <w:r>
              <w:t>aum der guten Lösungen“ in erster Linie nach den Pausen</w:t>
            </w:r>
            <w:r w:rsidR="003B43E8">
              <w:t>, um dort entstandene Konfl</w:t>
            </w:r>
            <w:r w:rsidR="00A54856">
              <w:t xml:space="preserve">ikte </w:t>
            </w:r>
            <w:r w:rsidR="003B43E8">
              <w:t>selbstständig zu lösen. Die Streitschlichter unterstützen die Streitparteien bei einer fairen Konfliktlösung.</w:t>
            </w:r>
          </w:p>
          <w:p w14:paraId="431F758E" w14:textId="06112A90" w:rsidR="000C222F" w:rsidRDefault="00E12770">
            <w:r>
              <w:t>Ergänzt wird das Konzept durch einen „Nachdenkraum“, der in der 1. Pause von einer Brückenbaukraft besetzt ist.</w:t>
            </w:r>
            <w:r w:rsidR="003B43E8">
              <w:t xml:space="preserve"> </w:t>
            </w:r>
            <w:r>
              <w:t xml:space="preserve">Die Kinder reflektieren in diesen Raum allein ihr Verhalten und fixieren es schriftlich. In einem nächsten Schritt wird </w:t>
            </w:r>
            <w:r w:rsidR="003B43E8">
              <w:t xml:space="preserve">bei Bedarf </w:t>
            </w:r>
            <w:r>
              <w:t>die JAS-Kraft der Schule mit einbezogen.</w:t>
            </w:r>
          </w:p>
          <w:p w14:paraId="30580609" w14:textId="26DBFEF2" w:rsidR="000C222F" w:rsidRDefault="00BD66D5" w:rsidP="006C2328">
            <w:pPr>
              <w:jc w:val="center"/>
            </w:pPr>
            <w:r>
              <w:object w:dxaOrig="3945" w:dyaOrig="3180" w14:anchorId="33B046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159pt" o:ole="">
                  <v:imagedata r:id="rId7" o:title=""/>
                </v:shape>
                <o:OLEObject Type="Embed" ProgID="PBrush" ShapeID="_x0000_i1025" DrawAspect="Content" ObjectID="_1721205529" r:id="rId8"/>
              </w:object>
            </w:r>
            <w:r w:rsidR="006C2328">
              <w:br/>
            </w:r>
          </w:p>
          <w:p w14:paraId="2ABEA23C" w14:textId="6A5C2CFF" w:rsidR="000C222F" w:rsidRDefault="006C2328" w:rsidP="006C2328">
            <w:pPr>
              <w:jc w:val="center"/>
            </w:pPr>
            <w:r>
              <w:t>Zitronensymbol als Erkennungszeichen</w:t>
            </w:r>
          </w:p>
          <w:p w14:paraId="5AE6B027" w14:textId="77777777" w:rsidR="000C222F" w:rsidRDefault="000C222F"/>
          <w:p w14:paraId="3705FFB4" w14:textId="60D05836" w:rsidR="000C222F" w:rsidRDefault="00A54856" w:rsidP="006C23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511706" wp14:editId="5543556F">
                  <wp:extent cx="2867025" cy="4127353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25" cy="414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508B4" w14:textId="77777777" w:rsidR="006C2328" w:rsidRDefault="006C2328" w:rsidP="006C2328">
            <w:pPr>
              <w:jc w:val="center"/>
            </w:pPr>
          </w:p>
          <w:p w14:paraId="1D59A3D3" w14:textId="1AB4B827" w:rsidR="000C222F" w:rsidRDefault="006C2328" w:rsidP="006C2328">
            <w:pPr>
              <w:jc w:val="center"/>
            </w:pPr>
            <w:r>
              <w:t>Streitschlichtung im „Raum der guten Lösungen“</w:t>
            </w:r>
          </w:p>
          <w:p w14:paraId="01ABE72B" w14:textId="5BC02071" w:rsidR="000C222F" w:rsidRDefault="000C222F"/>
        </w:tc>
      </w:tr>
      <w:tr w:rsidR="00820043" w14:paraId="3B8A80BB" w14:textId="77777777" w:rsidTr="0084615E">
        <w:tc>
          <w:tcPr>
            <w:tcW w:w="2151" w:type="dxa"/>
          </w:tcPr>
          <w:p w14:paraId="5A628820" w14:textId="77777777" w:rsidR="00820043" w:rsidRDefault="00820043">
            <w:r>
              <w:lastRenderedPageBreak/>
              <w:t>Hinweise/Tipps</w:t>
            </w:r>
          </w:p>
          <w:p w14:paraId="110D28BE" w14:textId="77777777" w:rsidR="00820043" w:rsidRDefault="00820043"/>
          <w:p w14:paraId="40E0B0D4" w14:textId="77777777" w:rsidR="00820043" w:rsidRDefault="00820043"/>
        </w:tc>
        <w:tc>
          <w:tcPr>
            <w:tcW w:w="6911" w:type="dxa"/>
          </w:tcPr>
          <w:p w14:paraId="0377E2EF" w14:textId="77777777" w:rsidR="00820043" w:rsidRDefault="000F4BCF">
            <w:r>
              <w:t>Als „</w:t>
            </w:r>
            <w:r w:rsidR="00A54856">
              <w:t>R</w:t>
            </w:r>
            <w:r>
              <w:t xml:space="preserve">aum der guten Lösungen“ sollte ein ansprechender Raum genutzt werden. An der Grundschule </w:t>
            </w:r>
            <w:proofErr w:type="spellStart"/>
            <w:r>
              <w:t>Vor</w:t>
            </w:r>
            <w:proofErr w:type="spellEnd"/>
            <w:r>
              <w:t xml:space="preserve"> dem Roten Tor wird hierzu die Leseinsel genutzt.</w:t>
            </w:r>
          </w:p>
          <w:p w14:paraId="06EC8A83" w14:textId="570C0710" w:rsidR="006C2328" w:rsidRDefault="006C2328"/>
        </w:tc>
      </w:tr>
    </w:tbl>
    <w:p w14:paraId="4B79682A" w14:textId="77777777" w:rsidR="00820043" w:rsidRDefault="00820043"/>
    <w:sectPr w:rsidR="00820043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6D6D" w14:textId="77777777" w:rsidR="007B2FEB" w:rsidRDefault="007B2FEB" w:rsidP="000C222F">
      <w:pPr>
        <w:spacing w:after="0" w:line="240" w:lineRule="auto"/>
      </w:pPr>
      <w:r>
        <w:separator/>
      </w:r>
    </w:p>
  </w:endnote>
  <w:endnote w:type="continuationSeparator" w:id="0">
    <w:p w14:paraId="51F819E5" w14:textId="77777777" w:rsidR="007B2FEB" w:rsidRDefault="007B2FEB" w:rsidP="000C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164A" w14:textId="46D7E2E5" w:rsidR="000C222F" w:rsidRPr="000C222F" w:rsidRDefault="000C222F">
    <w:pPr>
      <w:pStyle w:val="Fuzeile"/>
      <w:rPr>
        <w:sz w:val="18"/>
        <w:szCs w:val="18"/>
      </w:rPr>
    </w:pPr>
    <w:r w:rsidRPr="000C222F">
      <w:rPr>
        <w:sz w:val="18"/>
        <w:szCs w:val="18"/>
      </w:rPr>
      <w:t>ISB München</w:t>
    </w:r>
    <w:r w:rsidR="004F1A4F">
      <w:rPr>
        <w:sz w:val="18"/>
        <w:szCs w:val="18"/>
      </w:rPr>
      <w:t>/</w:t>
    </w:r>
    <w:proofErr w:type="gramStart"/>
    <w:r w:rsidR="004F1A4F">
      <w:rPr>
        <w:sz w:val="18"/>
        <w:szCs w:val="18"/>
      </w:rPr>
      <w:t>GMFI</w:t>
    </w:r>
    <w:r w:rsidR="00BA2B8D">
      <w:rPr>
        <w:sz w:val="18"/>
        <w:szCs w:val="18"/>
      </w:rPr>
      <w:tab/>
    </w:r>
    <w:proofErr w:type="spellStart"/>
    <w:r w:rsidRPr="000C222F">
      <w:rPr>
        <w:sz w:val="18"/>
        <w:szCs w:val="18"/>
      </w:rPr>
      <w:t>gemeinsam.Brücken.bauen</w:t>
    </w:r>
    <w:proofErr w:type="spellEnd"/>
    <w:proofErr w:type="gramEnd"/>
    <w:r w:rsidR="00591A2D">
      <w:rPr>
        <w:sz w:val="18"/>
        <w:szCs w:val="18"/>
      </w:rPr>
      <w:t>/Sozialkompetenzförderung</w:t>
    </w:r>
    <w:r w:rsidRPr="000C222F">
      <w:rPr>
        <w:sz w:val="18"/>
        <w:szCs w:val="18"/>
      </w:rPr>
      <w:tab/>
      <w:t>Juli 2022</w:t>
    </w:r>
  </w:p>
  <w:p w14:paraId="19DC9200" w14:textId="77777777" w:rsidR="000C222F" w:rsidRPr="000C222F" w:rsidRDefault="000C222F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DD0C" w14:textId="77777777" w:rsidR="007B2FEB" w:rsidRDefault="007B2FEB" w:rsidP="000C222F">
      <w:pPr>
        <w:spacing w:after="0" w:line="240" w:lineRule="auto"/>
      </w:pPr>
      <w:r>
        <w:separator/>
      </w:r>
    </w:p>
  </w:footnote>
  <w:footnote w:type="continuationSeparator" w:id="0">
    <w:p w14:paraId="3240A5B6" w14:textId="77777777" w:rsidR="007B2FEB" w:rsidRDefault="007B2FEB" w:rsidP="000C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F25B0"/>
    <w:multiLevelType w:val="hybridMultilevel"/>
    <w:tmpl w:val="B6209522"/>
    <w:lvl w:ilvl="0" w:tplc="B72EE2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0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43"/>
    <w:rsid w:val="000261AE"/>
    <w:rsid w:val="000C222F"/>
    <w:rsid w:val="000F4BCF"/>
    <w:rsid w:val="001426BB"/>
    <w:rsid w:val="001F4967"/>
    <w:rsid w:val="00225721"/>
    <w:rsid w:val="00286BA3"/>
    <w:rsid w:val="0033353C"/>
    <w:rsid w:val="003B43E8"/>
    <w:rsid w:val="0048606B"/>
    <w:rsid w:val="004F1A4F"/>
    <w:rsid w:val="005239A6"/>
    <w:rsid w:val="00580F4B"/>
    <w:rsid w:val="00591A2D"/>
    <w:rsid w:val="00592F01"/>
    <w:rsid w:val="006C2328"/>
    <w:rsid w:val="00751B68"/>
    <w:rsid w:val="007B2FEB"/>
    <w:rsid w:val="00820043"/>
    <w:rsid w:val="0084615E"/>
    <w:rsid w:val="008F3071"/>
    <w:rsid w:val="00956A44"/>
    <w:rsid w:val="00A209A3"/>
    <w:rsid w:val="00A54856"/>
    <w:rsid w:val="00A6271B"/>
    <w:rsid w:val="00A77419"/>
    <w:rsid w:val="00A902DC"/>
    <w:rsid w:val="00AB1B3F"/>
    <w:rsid w:val="00BA2B8D"/>
    <w:rsid w:val="00BD5D65"/>
    <w:rsid w:val="00BD66D5"/>
    <w:rsid w:val="00C72F38"/>
    <w:rsid w:val="00CB592F"/>
    <w:rsid w:val="00CD3748"/>
    <w:rsid w:val="00CD3BA3"/>
    <w:rsid w:val="00D90AA7"/>
    <w:rsid w:val="00DD0C14"/>
    <w:rsid w:val="00E12770"/>
    <w:rsid w:val="00E66ED7"/>
    <w:rsid w:val="00F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4117"/>
  <w15:chartTrackingRefBased/>
  <w15:docId w15:val="{F9753A1A-A09E-4A11-934C-15DA2E46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table" w:styleId="Tabellenraster">
    <w:name w:val="Table Grid"/>
    <w:basedOn w:val="NormaleTabelle"/>
    <w:uiPriority w:val="59"/>
    <w:unhideWhenUsed/>
    <w:rsid w:val="0082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C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22F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C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22F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BD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4b6fa37a-8519-4294-b29c-6e9bb4ab986c@augsburg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Kalmes, Ulrike</dc:creator>
  <cp:keywords/>
  <dc:description/>
  <cp:lastModifiedBy>Ulrike Kalmes</cp:lastModifiedBy>
  <cp:revision>6</cp:revision>
  <cp:lastPrinted>2022-08-02T22:24:00Z</cp:lastPrinted>
  <dcterms:created xsi:type="dcterms:W3CDTF">2022-08-03T08:09:00Z</dcterms:created>
  <dcterms:modified xsi:type="dcterms:W3CDTF">2022-08-05T09:52:00Z</dcterms:modified>
</cp:coreProperties>
</file>