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45" w:rsidRDefault="003F5737" w:rsidP="0006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Umsetzungsbeispiele für Förderangebote in den Sommerferien</w:t>
      </w:r>
      <w:r w:rsidR="00066845">
        <w:rPr>
          <w:b/>
        </w:rPr>
        <w:t xml:space="preserve"> </w:t>
      </w:r>
      <w:r w:rsidR="007F0F6A">
        <w:rPr>
          <w:b/>
        </w:rPr>
        <w:t>(Gymnasium)</w:t>
      </w:r>
    </w:p>
    <w:p w:rsidR="007B75AD" w:rsidRDefault="007B75AD" w:rsidP="00E0795F">
      <w:pPr>
        <w:rPr>
          <w:rFonts w:cs="Calibri"/>
          <w:b/>
          <w:u w:val="single"/>
        </w:rPr>
      </w:pPr>
    </w:p>
    <w:p w:rsidR="00E0795F" w:rsidRDefault="00E0795F" w:rsidP="00E0795F">
      <w:pPr>
        <w:rPr>
          <w:rFonts w:cs="Calibri"/>
        </w:rPr>
      </w:pPr>
      <w:r w:rsidRPr="00066845">
        <w:rPr>
          <w:rFonts w:cs="Calibri"/>
          <w:b/>
          <w:u w:val="single"/>
        </w:rPr>
        <w:t>Vorbemerkung</w:t>
      </w:r>
      <w:r w:rsidR="00066845" w:rsidRPr="00066845">
        <w:rPr>
          <w:rFonts w:cs="Calibri"/>
          <w:b/>
          <w:u w:val="single"/>
        </w:rPr>
        <w:t>en</w:t>
      </w:r>
      <w:r>
        <w:rPr>
          <w:rFonts w:cs="Calibri"/>
        </w:rPr>
        <w:t>:</w:t>
      </w:r>
    </w:p>
    <w:p w:rsidR="00E0795F" w:rsidRPr="007B75AD" w:rsidRDefault="00066845" w:rsidP="00066845">
      <w:pPr>
        <w:spacing w:after="0"/>
        <w:ind w:left="426" w:hanging="426"/>
        <w:rPr>
          <w:rFonts w:ascii="Calibri" w:hAnsi="Calibri" w:cs="Calibri"/>
          <w:sz w:val="22"/>
        </w:rPr>
      </w:pPr>
      <w:r w:rsidRPr="007B75AD">
        <w:rPr>
          <w:rFonts w:cs="Calibri"/>
          <w:sz w:val="22"/>
        </w:rPr>
        <w:t>1.</w:t>
      </w:r>
      <w:r w:rsidRPr="007B75AD">
        <w:rPr>
          <w:rFonts w:cs="Calibri"/>
          <w:sz w:val="22"/>
        </w:rPr>
        <w:tab/>
      </w:r>
      <w:r w:rsidR="00E0795F" w:rsidRPr="007B75AD">
        <w:rPr>
          <w:rFonts w:cs="Calibri"/>
          <w:sz w:val="22"/>
        </w:rPr>
        <w:t xml:space="preserve">Der Erstellung der </w:t>
      </w:r>
      <w:r w:rsidR="007B75AD" w:rsidRPr="007B75AD">
        <w:rPr>
          <w:rFonts w:cs="Calibri"/>
          <w:sz w:val="22"/>
        </w:rPr>
        <w:t>Förders</w:t>
      </w:r>
      <w:r w:rsidR="00E0795F" w:rsidRPr="007B75AD">
        <w:rPr>
          <w:rFonts w:cs="Calibri"/>
          <w:sz w:val="22"/>
        </w:rPr>
        <w:t>tundenpläne liegt folgende Überlegung zu Grunde:</w:t>
      </w:r>
    </w:p>
    <w:p w:rsidR="00E0795F" w:rsidRPr="007B75AD" w:rsidRDefault="00E0795F" w:rsidP="00066845">
      <w:pPr>
        <w:ind w:left="426"/>
        <w:jc w:val="both"/>
        <w:rPr>
          <w:rFonts w:cs="Calibri"/>
          <w:sz w:val="22"/>
        </w:rPr>
      </w:pPr>
      <w:r w:rsidRPr="007B75AD">
        <w:rPr>
          <w:rFonts w:cs="Calibri"/>
          <w:sz w:val="22"/>
        </w:rPr>
        <w:t>Für den Zeitraum ab Pfingsten bis zu den Sommerferien und in den zweiwöchigen Sommerkursen stehen einer Schule mit ca. 850 Schüler</w:t>
      </w:r>
      <w:r w:rsidR="007B75AD" w:rsidRPr="007B75AD">
        <w:rPr>
          <w:rFonts w:cs="Calibri"/>
          <w:sz w:val="22"/>
        </w:rPr>
        <w:t>innen und Schülern</w:t>
      </w:r>
      <w:r w:rsidRPr="007B75AD">
        <w:rPr>
          <w:rFonts w:cs="Calibri"/>
          <w:sz w:val="22"/>
        </w:rPr>
        <w:t xml:space="preserve"> bei optimaler Personalgewinnung insgesamt ca. 240 </w:t>
      </w:r>
      <w:r w:rsidR="003215F9">
        <w:rPr>
          <w:rFonts w:cs="Calibri"/>
          <w:sz w:val="22"/>
        </w:rPr>
        <w:t>Einzelstunden (</w:t>
      </w:r>
      <w:r w:rsidRPr="007B75AD">
        <w:rPr>
          <w:rFonts w:cs="Calibri"/>
          <w:sz w:val="22"/>
        </w:rPr>
        <w:t>ES</w:t>
      </w:r>
      <w:r w:rsidR="003215F9">
        <w:rPr>
          <w:rFonts w:cs="Calibri"/>
          <w:sz w:val="22"/>
        </w:rPr>
        <w:t>)</w:t>
      </w:r>
      <w:r w:rsidRPr="007B75AD">
        <w:rPr>
          <w:rFonts w:cs="Calibri"/>
          <w:sz w:val="22"/>
        </w:rPr>
        <w:t xml:space="preserve"> für Förderprogramme (ca. 120 </w:t>
      </w:r>
      <w:r w:rsidR="003215F9">
        <w:rPr>
          <w:rFonts w:cs="Calibri"/>
          <w:sz w:val="22"/>
        </w:rPr>
        <w:t>E</w:t>
      </w:r>
      <w:r w:rsidRPr="007B75AD">
        <w:rPr>
          <w:rFonts w:cs="Calibri"/>
          <w:sz w:val="22"/>
        </w:rPr>
        <w:t xml:space="preserve">S für Aushilfslehrkräfte und 120 ES für Abrechnung von Mehrarbeit) zur Verfügung. </w:t>
      </w:r>
    </w:p>
    <w:p w:rsidR="00E0795F" w:rsidRPr="007B75AD" w:rsidRDefault="00E0795F" w:rsidP="00066845">
      <w:pPr>
        <w:spacing w:after="0"/>
        <w:ind w:left="426"/>
        <w:jc w:val="both"/>
        <w:rPr>
          <w:rFonts w:cs="Calibri"/>
          <w:sz w:val="22"/>
        </w:rPr>
      </w:pPr>
      <w:r w:rsidRPr="007B75AD">
        <w:rPr>
          <w:rFonts w:cs="Calibri"/>
          <w:sz w:val="22"/>
        </w:rPr>
        <w:t xml:space="preserve">Bei gleichmäßiger Aufteilung auf diese neun Wochen verbleiben für die Ferienangebote ca. 50 ES für die Jahrgangsstufen 5-10. Dies führt zu einer Förderung von </w:t>
      </w:r>
      <w:r w:rsidRPr="007B75AD">
        <w:rPr>
          <w:rFonts w:cs="Calibri"/>
          <w:b/>
          <w:sz w:val="22"/>
        </w:rPr>
        <w:t>acht bis neun ES</w:t>
      </w:r>
      <w:r w:rsidRPr="007B75AD">
        <w:rPr>
          <w:rFonts w:cs="Calibri"/>
          <w:sz w:val="22"/>
        </w:rPr>
        <w:t xml:space="preserve"> pro Jahrgangsstufe. </w:t>
      </w:r>
    </w:p>
    <w:p w:rsidR="003215F9" w:rsidRDefault="003215F9" w:rsidP="00066845">
      <w:pPr>
        <w:ind w:left="426"/>
        <w:rPr>
          <w:b/>
          <w:sz w:val="22"/>
        </w:rPr>
      </w:pPr>
    </w:p>
    <w:p w:rsidR="00066845" w:rsidRPr="007B75AD" w:rsidRDefault="00066845" w:rsidP="00066845">
      <w:pPr>
        <w:ind w:left="426"/>
        <w:rPr>
          <w:sz w:val="22"/>
        </w:rPr>
      </w:pPr>
      <w:r w:rsidRPr="007B75AD">
        <w:rPr>
          <w:b/>
          <w:sz w:val="22"/>
        </w:rPr>
        <w:t>Jahrgangsstufenübergreifende Übungsphasen</w:t>
      </w:r>
      <w:r w:rsidRPr="007B75AD">
        <w:rPr>
          <w:sz w:val="22"/>
        </w:rPr>
        <w:t xml:space="preserve"> (z.B. in Deutsch 8. und 9. Klasse), die von einer Lehrkraft / einem Tutor lediglich beaufsichtigt werden, sind denkbar.</w:t>
      </w:r>
    </w:p>
    <w:p w:rsidR="003F5737" w:rsidRPr="007B75AD" w:rsidRDefault="003F5737" w:rsidP="00066845">
      <w:pPr>
        <w:ind w:left="426"/>
        <w:rPr>
          <w:sz w:val="22"/>
        </w:rPr>
      </w:pPr>
    </w:p>
    <w:p w:rsidR="00066845" w:rsidRPr="007B75AD" w:rsidRDefault="00066845" w:rsidP="00066845">
      <w:pPr>
        <w:ind w:left="426" w:hanging="426"/>
        <w:jc w:val="both"/>
        <w:rPr>
          <w:rFonts w:cs="Calibri"/>
          <w:sz w:val="22"/>
        </w:rPr>
      </w:pPr>
      <w:r w:rsidRPr="007B75AD">
        <w:rPr>
          <w:rFonts w:cs="Calibri"/>
          <w:sz w:val="22"/>
        </w:rPr>
        <w:t>2.</w:t>
      </w:r>
      <w:r w:rsidRPr="007B75AD">
        <w:rPr>
          <w:rFonts w:cs="Calibri"/>
          <w:sz w:val="22"/>
        </w:rPr>
        <w:tab/>
        <w:t>Es wurde eine mögliche Übersicht des Ferienförderunterrichts</w:t>
      </w:r>
      <w:r w:rsidR="007F0F6A" w:rsidRPr="007B75AD">
        <w:rPr>
          <w:rFonts w:cs="Calibri"/>
          <w:sz w:val="22"/>
        </w:rPr>
        <w:t xml:space="preserve"> </w:t>
      </w:r>
      <w:r w:rsidR="002C021C" w:rsidRPr="007B75AD">
        <w:rPr>
          <w:rFonts w:cs="Calibri"/>
          <w:sz w:val="22"/>
        </w:rPr>
        <w:t xml:space="preserve">in den Fächern </w:t>
      </w:r>
      <w:r w:rsidR="002C021C" w:rsidRPr="007B75AD">
        <w:rPr>
          <w:rFonts w:cs="Calibri"/>
          <w:b/>
          <w:sz w:val="22"/>
        </w:rPr>
        <w:t>Deutsch</w:t>
      </w:r>
      <w:r w:rsidR="002C021C" w:rsidRPr="007B75AD">
        <w:rPr>
          <w:rFonts w:cs="Calibri"/>
          <w:sz w:val="22"/>
        </w:rPr>
        <w:t xml:space="preserve">, </w:t>
      </w:r>
      <w:r w:rsidR="002C021C" w:rsidRPr="007B75AD">
        <w:rPr>
          <w:rFonts w:cs="Calibri"/>
          <w:b/>
          <w:sz w:val="22"/>
        </w:rPr>
        <w:t>Mathematik</w:t>
      </w:r>
      <w:r w:rsidR="002C021C" w:rsidRPr="007B75AD">
        <w:rPr>
          <w:rFonts w:cs="Calibri"/>
          <w:sz w:val="22"/>
        </w:rPr>
        <w:t xml:space="preserve"> und </w:t>
      </w:r>
      <w:r w:rsidR="002C021C" w:rsidRPr="007B75AD">
        <w:rPr>
          <w:rFonts w:cs="Calibri"/>
          <w:b/>
          <w:sz w:val="22"/>
        </w:rPr>
        <w:t>Latein</w:t>
      </w:r>
      <w:r w:rsidR="002C021C" w:rsidRPr="007B75AD">
        <w:rPr>
          <w:rFonts w:cs="Calibri"/>
          <w:sz w:val="22"/>
        </w:rPr>
        <w:t xml:space="preserve"> </w:t>
      </w:r>
      <w:r w:rsidR="002C021C" w:rsidRPr="007B75AD">
        <w:rPr>
          <w:rFonts w:cs="Calibri"/>
          <w:b/>
          <w:sz w:val="22"/>
        </w:rPr>
        <w:t xml:space="preserve">(2. </w:t>
      </w:r>
      <w:proofErr w:type="spellStart"/>
      <w:r w:rsidR="002C021C" w:rsidRPr="007B75AD">
        <w:rPr>
          <w:rFonts w:cs="Calibri"/>
          <w:b/>
          <w:sz w:val="22"/>
        </w:rPr>
        <w:t>FS</w:t>
      </w:r>
      <w:proofErr w:type="spellEnd"/>
      <w:r w:rsidR="002C021C" w:rsidRPr="007B75AD">
        <w:rPr>
          <w:rFonts w:cs="Calibri"/>
          <w:b/>
          <w:sz w:val="22"/>
        </w:rPr>
        <w:t>)</w:t>
      </w:r>
      <w:r w:rsidR="002C021C" w:rsidRPr="007B75AD">
        <w:rPr>
          <w:rFonts w:cs="Calibri"/>
          <w:sz w:val="22"/>
        </w:rPr>
        <w:t xml:space="preserve"> </w:t>
      </w:r>
      <w:r w:rsidR="007F0F6A" w:rsidRPr="007B75AD">
        <w:rPr>
          <w:rFonts w:cs="Calibri"/>
          <w:sz w:val="22"/>
        </w:rPr>
        <w:t>für eine</w:t>
      </w:r>
      <w:r w:rsidRPr="007B75AD">
        <w:rPr>
          <w:rFonts w:cs="Calibri"/>
          <w:sz w:val="22"/>
        </w:rPr>
        <w:t xml:space="preserve"> Schüler</w:t>
      </w:r>
      <w:r w:rsidR="007F0F6A" w:rsidRPr="007B75AD">
        <w:rPr>
          <w:rFonts w:cs="Calibri"/>
          <w:sz w:val="22"/>
        </w:rPr>
        <w:t>in bzw. einen Schüler</w:t>
      </w:r>
      <w:r w:rsidRPr="007B75AD">
        <w:rPr>
          <w:rFonts w:cs="Calibri"/>
          <w:sz w:val="22"/>
        </w:rPr>
        <w:t xml:space="preserve"> der </w:t>
      </w:r>
      <w:r w:rsidRPr="007B75AD">
        <w:rPr>
          <w:rFonts w:cs="Calibri"/>
          <w:b/>
          <w:sz w:val="22"/>
        </w:rPr>
        <w:t>8. Jahrgangsstufe</w:t>
      </w:r>
      <w:r w:rsidRPr="007B75AD">
        <w:rPr>
          <w:rFonts w:cs="Calibri"/>
          <w:sz w:val="22"/>
        </w:rPr>
        <w:t xml:space="preserve"> erstellt.</w:t>
      </w:r>
    </w:p>
    <w:p w:rsidR="00621FE8" w:rsidRPr="007B75AD" w:rsidRDefault="003F5737" w:rsidP="00066845">
      <w:pPr>
        <w:ind w:left="426" w:hanging="426"/>
        <w:jc w:val="both"/>
        <w:rPr>
          <w:rFonts w:cs="Calibri"/>
          <w:sz w:val="22"/>
        </w:rPr>
      </w:pPr>
      <w:r w:rsidRPr="007B75AD">
        <w:rPr>
          <w:rFonts w:cs="Calibri"/>
          <w:sz w:val="22"/>
        </w:rPr>
        <w:tab/>
        <w:t xml:space="preserve">Selbstverständlich </w:t>
      </w:r>
      <w:r w:rsidR="00621FE8" w:rsidRPr="007B75AD">
        <w:rPr>
          <w:rFonts w:cs="Calibri"/>
          <w:sz w:val="22"/>
        </w:rPr>
        <w:t>ist die</w:t>
      </w:r>
      <w:r w:rsidRPr="007B75AD">
        <w:rPr>
          <w:rFonts w:cs="Calibri"/>
          <w:sz w:val="22"/>
        </w:rPr>
        <w:t xml:space="preserve"> </w:t>
      </w:r>
      <w:r w:rsidR="00621FE8" w:rsidRPr="007B75AD">
        <w:rPr>
          <w:rFonts w:cs="Calibri"/>
          <w:sz w:val="22"/>
        </w:rPr>
        <w:t xml:space="preserve">tatsächliche </w:t>
      </w:r>
      <w:r w:rsidRPr="007B75AD">
        <w:rPr>
          <w:rFonts w:cs="Calibri"/>
          <w:sz w:val="22"/>
        </w:rPr>
        <w:t>Umsetzung</w:t>
      </w:r>
      <w:r w:rsidR="002C021C">
        <w:rPr>
          <w:rFonts w:cs="Calibri"/>
          <w:sz w:val="22"/>
        </w:rPr>
        <w:t xml:space="preserve"> vor Ort</w:t>
      </w:r>
      <w:r w:rsidRPr="007B75AD">
        <w:rPr>
          <w:rFonts w:cs="Calibri"/>
          <w:sz w:val="22"/>
        </w:rPr>
        <w:t xml:space="preserve"> in d</w:t>
      </w:r>
      <w:r w:rsidR="007B75AD">
        <w:rPr>
          <w:rFonts w:cs="Calibri"/>
          <w:sz w:val="22"/>
        </w:rPr>
        <w:t>er zur Verfügung stehenden Zeit</w:t>
      </w:r>
      <w:r w:rsidRPr="007B75AD">
        <w:rPr>
          <w:rFonts w:cs="Calibri"/>
          <w:sz w:val="22"/>
        </w:rPr>
        <w:t xml:space="preserve"> </w:t>
      </w:r>
      <w:r w:rsidR="00621FE8" w:rsidRPr="007B75AD">
        <w:rPr>
          <w:rFonts w:cs="Calibri"/>
          <w:sz w:val="22"/>
        </w:rPr>
        <w:t xml:space="preserve">von unterschiedlichen Faktoren abhängig (z.B. Gruppenstärke, </w:t>
      </w:r>
      <w:r w:rsidR="007B75AD">
        <w:rPr>
          <w:rFonts w:cs="Calibri"/>
          <w:sz w:val="22"/>
        </w:rPr>
        <w:t xml:space="preserve">Arbeitstempo, unterschiedlicher </w:t>
      </w:r>
      <w:r w:rsidR="00621FE8" w:rsidRPr="007B75AD">
        <w:rPr>
          <w:rFonts w:cs="Calibri"/>
          <w:sz w:val="22"/>
        </w:rPr>
        <w:t>Leistungsstand, …).</w:t>
      </w:r>
    </w:p>
    <w:p w:rsidR="00621FE8" w:rsidRPr="007B75AD" w:rsidRDefault="00621FE8" w:rsidP="00066845">
      <w:pPr>
        <w:ind w:left="426" w:hanging="426"/>
        <w:jc w:val="both"/>
        <w:rPr>
          <w:rFonts w:cs="Calibri"/>
          <w:sz w:val="22"/>
        </w:rPr>
      </w:pPr>
    </w:p>
    <w:p w:rsidR="00066845" w:rsidRPr="007B75AD" w:rsidRDefault="00066845" w:rsidP="00066845">
      <w:pPr>
        <w:ind w:left="426" w:hanging="426"/>
        <w:jc w:val="both"/>
        <w:rPr>
          <w:rFonts w:cs="Calibri"/>
          <w:sz w:val="22"/>
        </w:rPr>
      </w:pPr>
      <w:r w:rsidRPr="007B75AD">
        <w:rPr>
          <w:rFonts w:cs="Calibri"/>
          <w:sz w:val="22"/>
        </w:rPr>
        <w:t xml:space="preserve">3. </w:t>
      </w:r>
      <w:r w:rsidRPr="007B75AD">
        <w:rPr>
          <w:rFonts w:cs="Calibri"/>
          <w:sz w:val="22"/>
        </w:rPr>
        <w:tab/>
        <w:t xml:space="preserve">Für die als </w:t>
      </w:r>
      <w:r w:rsidRPr="007B75AD">
        <w:rPr>
          <w:rFonts w:cs="Calibri"/>
          <w:b/>
          <w:sz w:val="22"/>
        </w:rPr>
        <w:t>soziales Förderprogramm</w:t>
      </w:r>
      <w:r w:rsidRPr="007B75AD">
        <w:rPr>
          <w:rFonts w:cs="Calibri"/>
          <w:sz w:val="22"/>
        </w:rPr>
        <w:t xml:space="preserve"> ausgewiesenen Zeiträume sind unterschiedliche Aktivitäten, je nach personellen und räumlichen Möglichkeiten sowie Gegebenheiten vor Ort</w:t>
      </w:r>
      <w:r w:rsidR="007B75AD">
        <w:rPr>
          <w:rFonts w:cs="Calibri"/>
          <w:sz w:val="22"/>
        </w:rPr>
        <w:t>,</w:t>
      </w:r>
      <w:r w:rsidRPr="007B75AD">
        <w:rPr>
          <w:rFonts w:cs="Calibri"/>
          <w:sz w:val="22"/>
        </w:rPr>
        <w:t xml:space="preserve"> denkbar.</w:t>
      </w:r>
      <w:r w:rsidR="003F5737" w:rsidRPr="007B75AD">
        <w:rPr>
          <w:rFonts w:cs="Calibri"/>
          <w:sz w:val="22"/>
        </w:rPr>
        <w:t xml:space="preserve"> </w:t>
      </w:r>
      <w:r w:rsidR="007B75AD">
        <w:rPr>
          <w:rFonts w:cs="Calibri"/>
          <w:sz w:val="22"/>
        </w:rPr>
        <w:t>E</w:t>
      </w:r>
      <w:r w:rsidRPr="007B75AD">
        <w:rPr>
          <w:rFonts w:cs="Calibri"/>
          <w:sz w:val="22"/>
        </w:rPr>
        <w:t xml:space="preserve">ine </w:t>
      </w:r>
      <w:r w:rsidRPr="007B75AD">
        <w:rPr>
          <w:rFonts w:cs="Calibri"/>
          <w:b/>
          <w:sz w:val="22"/>
        </w:rPr>
        <w:t>jahrgangsstufenübergreifende Gestaltung</w:t>
      </w:r>
      <w:r w:rsidRPr="007B75AD">
        <w:rPr>
          <w:rFonts w:cs="Calibri"/>
          <w:sz w:val="22"/>
        </w:rPr>
        <w:t xml:space="preserve"> des sozialen Förderprogramms</w:t>
      </w:r>
      <w:r w:rsidR="00E11B79">
        <w:rPr>
          <w:rFonts w:cs="Calibri"/>
          <w:sz w:val="22"/>
        </w:rPr>
        <w:t xml:space="preserve"> ist</w:t>
      </w:r>
      <w:r w:rsidRPr="007B75AD">
        <w:rPr>
          <w:rFonts w:cs="Calibri"/>
          <w:sz w:val="22"/>
        </w:rPr>
        <w:t xml:space="preserve"> vorstellbar.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4610"/>
        <w:gridCol w:w="4617"/>
        <w:gridCol w:w="4624"/>
      </w:tblGrid>
      <w:tr w:rsidR="007F0F6A" w:rsidRPr="007B75AD" w:rsidTr="007F0F6A">
        <w:tc>
          <w:tcPr>
            <w:tcW w:w="4610" w:type="dxa"/>
          </w:tcPr>
          <w:p w:rsidR="00066845" w:rsidRPr="007B75AD" w:rsidRDefault="007F0F6A" w:rsidP="007F0F6A">
            <w:pPr>
              <w:jc w:val="center"/>
              <w:rPr>
                <w:rFonts w:cs="Calibri"/>
                <w:i/>
                <w:sz w:val="22"/>
              </w:rPr>
            </w:pPr>
            <w:r w:rsidRPr="007B75AD">
              <w:rPr>
                <w:rFonts w:cs="Calibri"/>
                <w:i/>
                <w:sz w:val="22"/>
              </w:rPr>
              <w:t>spielerisch-</w:t>
            </w:r>
            <w:r w:rsidR="00066845" w:rsidRPr="007B75AD">
              <w:rPr>
                <w:rFonts w:cs="Calibri"/>
                <w:i/>
                <w:sz w:val="22"/>
              </w:rPr>
              <w:t>sportliche Aktivitäten, ggf. im Freien</w:t>
            </w:r>
            <w:r w:rsidR="007B75AD">
              <w:rPr>
                <w:rFonts w:cs="Calibri"/>
                <w:i/>
                <w:sz w:val="22"/>
              </w:rPr>
              <w:t>, z.B.:</w:t>
            </w:r>
          </w:p>
        </w:tc>
        <w:tc>
          <w:tcPr>
            <w:tcW w:w="4617" w:type="dxa"/>
          </w:tcPr>
          <w:p w:rsidR="00066845" w:rsidRPr="007B75AD" w:rsidRDefault="00066845" w:rsidP="007F0F6A">
            <w:pPr>
              <w:jc w:val="center"/>
              <w:rPr>
                <w:rFonts w:cs="Calibri"/>
                <w:i/>
                <w:sz w:val="22"/>
              </w:rPr>
            </w:pPr>
            <w:r w:rsidRPr="007B75AD">
              <w:rPr>
                <w:rFonts w:cs="Calibri"/>
                <w:i/>
                <w:sz w:val="22"/>
              </w:rPr>
              <w:t>künstlerisch-kreative Aktivitäten, ggf. im Freien</w:t>
            </w:r>
            <w:r w:rsidR="007B75AD">
              <w:rPr>
                <w:rFonts w:cs="Calibri"/>
                <w:i/>
                <w:sz w:val="22"/>
              </w:rPr>
              <w:t>, z.B.:</w:t>
            </w:r>
          </w:p>
        </w:tc>
        <w:tc>
          <w:tcPr>
            <w:tcW w:w="4624" w:type="dxa"/>
          </w:tcPr>
          <w:p w:rsidR="00066845" w:rsidRPr="007B75AD" w:rsidRDefault="007F0F6A" w:rsidP="007F0F6A">
            <w:pPr>
              <w:jc w:val="center"/>
              <w:rPr>
                <w:rFonts w:cs="Calibri"/>
                <w:i/>
                <w:sz w:val="22"/>
              </w:rPr>
            </w:pPr>
            <w:r w:rsidRPr="007B75AD">
              <w:rPr>
                <w:rFonts w:cs="Calibri"/>
                <w:i/>
                <w:sz w:val="22"/>
              </w:rPr>
              <w:t>fachbezogene kreative Aktivitäten</w:t>
            </w:r>
            <w:r w:rsidR="007B75AD">
              <w:rPr>
                <w:rFonts w:cs="Calibri"/>
                <w:i/>
                <w:sz w:val="22"/>
              </w:rPr>
              <w:t>, z.B.:</w:t>
            </w:r>
          </w:p>
        </w:tc>
      </w:tr>
      <w:tr w:rsidR="007F0F6A" w:rsidRPr="007B75AD" w:rsidTr="007F0F6A">
        <w:tc>
          <w:tcPr>
            <w:tcW w:w="4610" w:type="dxa"/>
          </w:tcPr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- Tischtennis, Fußball, Badminton …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- (Schulhaus-) Rallye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- Brettspiele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- Schatzsuche auf dem Schulgelände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- Geocaching</w:t>
            </w:r>
          </w:p>
          <w:p w:rsidR="007F0F6A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…</w:t>
            </w:r>
          </w:p>
          <w:p w:rsidR="002C021C" w:rsidRPr="007B75AD" w:rsidRDefault="002C021C" w:rsidP="00066845">
            <w:pPr>
              <w:jc w:val="both"/>
              <w:rPr>
                <w:rFonts w:cs="Calibri"/>
                <w:sz w:val="22"/>
              </w:rPr>
            </w:pPr>
          </w:p>
        </w:tc>
        <w:tc>
          <w:tcPr>
            <w:tcW w:w="4617" w:type="dxa"/>
          </w:tcPr>
          <w:p w:rsidR="007F0F6A" w:rsidRPr="007B75AD" w:rsidRDefault="003215F9" w:rsidP="00066845">
            <w:pPr>
              <w:jc w:val="both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- darstellendes Spiel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- Sprechübungen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- gemeinsame Umgestaltung einer Wand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- Meditation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…</w:t>
            </w:r>
          </w:p>
        </w:tc>
        <w:tc>
          <w:tcPr>
            <w:tcW w:w="4624" w:type="dxa"/>
          </w:tcPr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- Rollenspiele (z.B. Fremdsprachen)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- Vorlesen, szenisches Lesen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 xml:space="preserve">- kreatives Schreiben 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  <w:r w:rsidRPr="007B75AD">
              <w:rPr>
                <w:rFonts w:cs="Calibri"/>
                <w:sz w:val="22"/>
              </w:rPr>
              <w:t>- Schreib- und Gestaltungsaufgaben</w:t>
            </w:r>
          </w:p>
          <w:p w:rsidR="007F0F6A" w:rsidRPr="007B75AD" w:rsidRDefault="008A39A3" w:rsidP="00066845">
            <w:pPr>
              <w:jc w:val="both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…</w:t>
            </w:r>
          </w:p>
          <w:p w:rsidR="007F0F6A" w:rsidRPr="007B75AD" w:rsidRDefault="007F0F6A" w:rsidP="00066845">
            <w:pPr>
              <w:jc w:val="both"/>
              <w:rPr>
                <w:rFonts w:cs="Calibri"/>
                <w:sz w:val="22"/>
              </w:rPr>
            </w:pPr>
          </w:p>
        </w:tc>
      </w:tr>
    </w:tbl>
    <w:p w:rsidR="00066845" w:rsidRDefault="00066845" w:rsidP="00066845">
      <w:pPr>
        <w:ind w:left="426" w:hanging="426"/>
        <w:jc w:val="both"/>
        <w:rPr>
          <w:rFonts w:cs="Calibri"/>
        </w:rPr>
      </w:pPr>
    </w:p>
    <w:p w:rsidR="003215F9" w:rsidRDefault="003215F9" w:rsidP="00066845">
      <w:pPr>
        <w:ind w:left="426" w:hanging="426"/>
        <w:jc w:val="both"/>
        <w:rPr>
          <w:rFonts w:cs="Calibri"/>
        </w:rPr>
      </w:pPr>
    </w:p>
    <w:p w:rsidR="00FE75A3" w:rsidRDefault="00B02531" w:rsidP="00321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0795F">
        <w:rPr>
          <w:b/>
        </w:rPr>
        <w:lastRenderedPageBreak/>
        <w:t>3-Tage-Modell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252"/>
        <w:gridCol w:w="5068"/>
      </w:tblGrid>
      <w:tr w:rsidR="00D04CBD" w:rsidRPr="00E0795F" w:rsidTr="00116CA5">
        <w:tc>
          <w:tcPr>
            <w:tcW w:w="846" w:type="dxa"/>
          </w:tcPr>
          <w:p w:rsidR="00D04CBD" w:rsidRPr="00E0795F" w:rsidRDefault="00D04CBD" w:rsidP="00957F0D">
            <w:pPr>
              <w:rPr>
                <w:b/>
              </w:rPr>
            </w:pPr>
          </w:p>
        </w:tc>
        <w:tc>
          <w:tcPr>
            <w:tcW w:w="4111" w:type="dxa"/>
          </w:tcPr>
          <w:p w:rsidR="00D04CBD" w:rsidRPr="00E0795F" w:rsidRDefault="00D04CBD" w:rsidP="00957F0D">
            <w:pPr>
              <w:rPr>
                <w:b/>
              </w:rPr>
            </w:pPr>
            <w:r w:rsidRPr="00E0795F">
              <w:rPr>
                <w:b/>
              </w:rPr>
              <w:t>Tag 1</w:t>
            </w:r>
          </w:p>
        </w:tc>
        <w:tc>
          <w:tcPr>
            <w:tcW w:w="4252" w:type="dxa"/>
          </w:tcPr>
          <w:p w:rsidR="00D04CBD" w:rsidRPr="00E0795F" w:rsidRDefault="00D04CBD" w:rsidP="00957F0D">
            <w:pPr>
              <w:rPr>
                <w:b/>
              </w:rPr>
            </w:pPr>
            <w:r w:rsidRPr="00E0795F">
              <w:rPr>
                <w:b/>
              </w:rPr>
              <w:t>Tag 2</w:t>
            </w:r>
          </w:p>
        </w:tc>
        <w:tc>
          <w:tcPr>
            <w:tcW w:w="5068" w:type="dxa"/>
          </w:tcPr>
          <w:p w:rsidR="00D04CBD" w:rsidRPr="00E0795F" w:rsidRDefault="00D04CBD" w:rsidP="00957F0D">
            <w:pPr>
              <w:rPr>
                <w:b/>
              </w:rPr>
            </w:pPr>
            <w:r w:rsidRPr="00E0795F">
              <w:rPr>
                <w:b/>
              </w:rPr>
              <w:t>Tag 3</w:t>
            </w:r>
          </w:p>
        </w:tc>
      </w:tr>
      <w:tr w:rsidR="008B2B6E" w:rsidRPr="007F0F6A" w:rsidTr="00116CA5">
        <w:tc>
          <w:tcPr>
            <w:tcW w:w="846" w:type="dxa"/>
          </w:tcPr>
          <w:p w:rsidR="008B2B6E" w:rsidRPr="007F0F6A" w:rsidRDefault="008B2B6E" w:rsidP="00CB44D9">
            <w:pPr>
              <w:jc w:val="center"/>
            </w:pPr>
            <w:r w:rsidRPr="007F0F6A">
              <w:t>9:00 – 1</w:t>
            </w:r>
            <w:r w:rsidR="00CB44D9">
              <w:t>0</w:t>
            </w:r>
            <w:r w:rsidRPr="007F0F6A">
              <w:t>:</w:t>
            </w:r>
            <w:r w:rsidR="00CB44D9">
              <w:t>3</w:t>
            </w:r>
            <w:r w:rsidRPr="007F0F6A">
              <w:t>0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b/>
              </w:rPr>
              <w:t>M</w:t>
            </w:r>
            <w:r w:rsidRPr="007F0F6A">
              <w:t xml:space="preserve"> </w:t>
            </w:r>
            <w:r w:rsidRPr="007F0F6A">
              <w:rPr>
                <w:sz w:val="20"/>
              </w:rPr>
              <w:t>(Aushilfe oder Stammlehrkraft)</w:t>
            </w:r>
          </w:p>
          <w:p w:rsidR="002B52D8" w:rsidRPr="007F0F6A" w:rsidRDefault="002B52D8" w:rsidP="008B2B6E">
            <w:pPr>
              <w:rPr>
                <w:sz w:val="20"/>
              </w:rPr>
            </w:pP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 xml:space="preserve">Wiederholung: </w:t>
            </w:r>
            <w:r w:rsidRPr="007F0F6A">
              <w:rPr>
                <w:sz w:val="20"/>
                <w:u w:val="single"/>
              </w:rPr>
              <w:t>Lineare Funktionen</w:t>
            </w: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>Einübung mit Hilfe von Arbeitsblättern</w:t>
            </w:r>
          </w:p>
        </w:tc>
        <w:tc>
          <w:tcPr>
            <w:tcW w:w="4252" w:type="dxa"/>
            <w:shd w:val="clear" w:color="auto" w:fill="C5E0B3" w:themeFill="accent6" w:themeFillTint="66"/>
          </w:tcPr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b/>
              </w:rPr>
              <w:t>D</w:t>
            </w:r>
            <w:r w:rsidRPr="007F0F6A">
              <w:t xml:space="preserve"> </w:t>
            </w:r>
            <w:r w:rsidRPr="007F0F6A">
              <w:rPr>
                <w:sz w:val="20"/>
              </w:rPr>
              <w:t>(Aushilfe oder Stammlehrkraft)</w:t>
            </w:r>
          </w:p>
          <w:p w:rsidR="008B2B6E" w:rsidRPr="007F0F6A" w:rsidRDefault="008B2B6E" w:rsidP="008B2B6E">
            <w:pPr>
              <w:rPr>
                <w:sz w:val="20"/>
              </w:rPr>
            </w:pPr>
          </w:p>
          <w:p w:rsidR="007F0F6A" w:rsidRPr="007F0F6A" w:rsidRDefault="007F0F6A" w:rsidP="007F0F6A">
            <w:pPr>
              <w:rPr>
                <w:sz w:val="20"/>
                <w:u w:val="single"/>
              </w:rPr>
            </w:pPr>
            <w:r w:rsidRPr="007F0F6A">
              <w:rPr>
                <w:sz w:val="20"/>
              </w:rPr>
              <w:t xml:space="preserve">Wiederholung: </w:t>
            </w:r>
            <w:r w:rsidRPr="007F0F6A">
              <w:rPr>
                <w:sz w:val="20"/>
                <w:u w:val="single"/>
              </w:rPr>
              <w:t>Informieren über Thema und Inhalt literarischer Texte</w:t>
            </w:r>
          </w:p>
          <w:p w:rsidR="007F0F6A" w:rsidRPr="007F0F6A" w:rsidRDefault="007F0F6A" w:rsidP="008B2B6E">
            <w:pPr>
              <w:rPr>
                <w:sz w:val="20"/>
              </w:rPr>
            </w:pP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t>Übungsphase</w:t>
            </w:r>
            <w:r w:rsidRPr="007F0F6A">
              <w:rPr>
                <w:sz w:val="20"/>
              </w:rPr>
              <w:t xml:space="preserve"> </w:t>
            </w:r>
            <w:r w:rsidRPr="007F0F6A">
              <w:rPr>
                <w:b/>
              </w:rPr>
              <w:t>D</w:t>
            </w:r>
            <w:r w:rsidRPr="007F0F6A">
              <w:rPr>
                <w:sz w:val="20"/>
              </w:rPr>
              <w:t xml:space="preserve"> (Tutor)</w:t>
            </w:r>
          </w:p>
          <w:p w:rsidR="007F0F6A" w:rsidRPr="007F0F6A" w:rsidRDefault="007F0F6A" w:rsidP="008B2B6E">
            <w:pPr>
              <w:rPr>
                <w:sz w:val="20"/>
              </w:rPr>
            </w:pPr>
          </w:p>
          <w:p w:rsidR="007F0F6A" w:rsidRPr="007F0F6A" w:rsidRDefault="007F0F6A" w:rsidP="008B2B6E">
            <w:r w:rsidRPr="007F0F6A">
              <w:rPr>
                <w:sz w:val="20"/>
              </w:rPr>
              <w:t xml:space="preserve">Einübung mit Hilfe eines Aufgabenbeispiels (z. B. Kurzgeschichte)  </w:t>
            </w:r>
          </w:p>
        </w:tc>
        <w:tc>
          <w:tcPr>
            <w:tcW w:w="5068" w:type="dxa"/>
            <w:shd w:val="clear" w:color="auto" w:fill="FFF2CC" w:themeFill="accent4" w:themeFillTint="33"/>
          </w:tcPr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b/>
              </w:rPr>
              <w:t>L</w:t>
            </w:r>
            <w:r w:rsidRPr="007F0F6A">
              <w:t xml:space="preserve"> </w:t>
            </w:r>
            <w:r w:rsidRPr="007F0F6A">
              <w:rPr>
                <w:sz w:val="20"/>
              </w:rPr>
              <w:t>(Aushilfe oder Stammlehrkraft)</w:t>
            </w:r>
          </w:p>
          <w:p w:rsidR="002B52D8" w:rsidRPr="007F0F6A" w:rsidRDefault="002B52D8" w:rsidP="008B2B6E">
            <w:pPr>
              <w:rPr>
                <w:sz w:val="20"/>
              </w:rPr>
            </w:pPr>
          </w:p>
          <w:p w:rsidR="00452A5B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 xml:space="preserve">Thematischer Schwerpunkt: </w:t>
            </w:r>
            <w:r w:rsidRPr="007F0F6A">
              <w:rPr>
                <w:sz w:val="20"/>
                <w:u w:val="single"/>
              </w:rPr>
              <w:t>Recht und Gerechtigkeit</w:t>
            </w:r>
            <w:r w:rsidRPr="007F0F6A">
              <w:rPr>
                <w:sz w:val="20"/>
              </w:rPr>
              <w:t xml:space="preserve"> – </w:t>
            </w:r>
            <w:r w:rsidR="00452A5B" w:rsidRPr="007F0F6A">
              <w:rPr>
                <w:sz w:val="20"/>
              </w:rPr>
              <w:t>W</w:t>
            </w:r>
            <w:r w:rsidR="003215F9">
              <w:rPr>
                <w:sz w:val="20"/>
              </w:rPr>
              <w:t>ortschatz</w:t>
            </w:r>
            <w:r w:rsidR="00452A5B" w:rsidRPr="007F0F6A">
              <w:rPr>
                <w:sz w:val="20"/>
              </w:rPr>
              <w:t xml:space="preserve"> (z.B. ausgehend von antiken Rechtsgrundsätzen)</w:t>
            </w: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 xml:space="preserve">Wiederholung: Modus im Hauptsatz m. </w:t>
            </w:r>
            <w:proofErr w:type="spellStart"/>
            <w:r w:rsidRPr="007F0F6A">
              <w:rPr>
                <w:sz w:val="20"/>
              </w:rPr>
              <w:t>binnendiff</w:t>
            </w:r>
            <w:proofErr w:type="spellEnd"/>
            <w:r w:rsidRPr="007F0F6A">
              <w:rPr>
                <w:sz w:val="20"/>
              </w:rPr>
              <w:t>. Übungen</w:t>
            </w: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>Übersetzungstraining (</w:t>
            </w:r>
            <w:r w:rsidR="008A39A3">
              <w:rPr>
                <w:sz w:val="20"/>
              </w:rPr>
              <w:t>Beispielsätze</w:t>
            </w:r>
            <w:r w:rsidRPr="007F0F6A">
              <w:rPr>
                <w:sz w:val="20"/>
              </w:rPr>
              <w:t>/-texte)</w:t>
            </w:r>
          </w:p>
          <w:p w:rsidR="008B2B6E" w:rsidRPr="007F0F6A" w:rsidRDefault="008B2B6E" w:rsidP="008B2B6E">
            <w:pPr>
              <w:rPr>
                <w:sz w:val="20"/>
              </w:rPr>
            </w:pPr>
          </w:p>
          <w:p w:rsidR="00066845" w:rsidRPr="007F0F6A" w:rsidRDefault="00066845" w:rsidP="008B2B6E">
            <w:pPr>
              <w:rPr>
                <w:i/>
                <w:sz w:val="20"/>
                <w:u w:val="single"/>
              </w:rPr>
            </w:pPr>
            <w:r w:rsidRPr="007F0F6A">
              <w:rPr>
                <w:i/>
                <w:sz w:val="20"/>
                <w:u w:val="single"/>
              </w:rPr>
              <w:t>oder</w:t>
            </w:r>
          </w:p>
          <w:p w:rsidR="00066845" w:rsidRPr="007F0F6A" w:rsidRDefault="00066845" w:rsidP="008B2B6E">
            <w:pPr>
              <w:rPr>
                <w:sz w:val="20"/>
              </w:rPr>
            </w:pP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 xml:space="preserve">Thematischer Schwerpunkt: </w:t>
            </w:r>
            <w:r w:rsidRPr="007F0F6A">
              <w:rPr>
                <w:sz w:val="20"/>
                <w:u w:val="single"/>
              </w:rPr>
              <w:t>Philosophie</w:t>
            </w:r>
            <w:r w:rsidRPr="007F0F6A">
              <w:rPr>
                <w:sz w:val="20"/>
              </w:rPr>
              <w:t xml:space="preserve"> – </w:t>
            </w:r>
            <w:r w:rsidR="00A41AB7" w:rsidRPr="007F0F6A">
              <w:rPr>
                <w:sz w:val="20"/>
              </w:rPr>
              <w:t>W</w:t>
            </w:r>
            <w:r w:rsidR="00575781">
              <w:rPr>
                <w:sz w:val="20"/>
              </w:rPr>
              <w:t>ortschatz</w:t>
            </w:r>
            <w:r w:rsidR="00A41AB7" w:rsidRPr="007F0F6A">
              <w:rPr>
                <w:sz w:val="20"/>
              </w:rPr>
              <w:t xml:space="preserve"> (z.B. </w:t>
            </w:r>
            <w:r w:rsidR="00116CA5">
              <w:rPr>
                <w:sz w:val="20"/>
              </w:rPr>
              <w:t>durch Bezugnahme auf Wortfamilien</w:t>
            </w:r>
            <w:r w:rsidR="00A41AB7" w:rsidRPr="007F0F6A">
              <w:rPr>
                <w:sz w:val="20"/>
              </w:rPr>
              <w:t>)</w:t>
            </w: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 xml:space="preserve">Wiederholung: </w:t>
            </w:r>
            <w:proofErr w:type="spellStart"/>
            <w:r w:rsidRPr="007F0F6A">
              <w:rPr>
                <w:sz w:val="20"/>
              </w:rPr>
              <w:t>Gerund</w:t>
            </w:r>
            <w:proofErr w:type="spellEnd"/>
            <w:r w:rsidRPr="007F0F6A">
              <w:rPr>
                <w:sz w:val="20"/>
              </w:rPr>
              <w:t xml:space="preserve"> / Gerundiv (A</w:t>
            </w:r>
            <w:r w:rsidR="003215F9">
              <w:rPr>
                <w:sz w:val="20"/>
              </w:rPr>
              <w:t>rbeitsblatt</w:t>
            </w:r>
            <w:r w:rsidRPr="007F0F6A">
              <w:rPr>
                <w:sz w:val="20"/>
              </w:rPr>
              <w:t xml:space="preserve"> / Übung)</w:t>
            </w:r>
          </w:p>
          <w:p w:rsidR="008B2B6E" w:rsidRPr="007F0F6A" w:rsidRDefault="008B2B6E" w:rsidP="008B2B6E">
            <w:r w:rsidRPr="007F0F6A">
              <w:rPr>
                <w:sz w:val="20"/>
              </w:rPr>
              <w:t>Übersetzungstraining (</w:t>
            </w:r>
            <w:r w:rsidR="008A39A3">
              <w:rPr>
                <w:sz w:val="20"/>
              </w:rPr>
              <w:t>Beispielsätze</w:t>
            </w:r>
            <w:r w:rsidRPr="007F0F6A">
              <w:rPr>
                <w:sz w:val="20"/>
              </w:rPr>
              <w:t>/-texte)</w:t>
            </w:r>
          </w:p>
        </w:tc>
      </w:tr>
      <w:tr w:rsidR="008B2B6E" w:rsidRPr="007F0F6A" w:rsidTr="00116CA5">
        <w:tc>
          <w:tcPr>
            <w:tcW w:w="846" w:type="dxa"/>
          </w:tcPr>
          <w:p w:rsidR="008B2B6E" w:rsidRPr="007F0F6A" w:rsidRDefault="008B2B6E" w:rsidP="00CB44D9">
            <w:pPr>
              <w:jc w:val="center"/>
            </w:pPr>
            <w:r w:rsidRPr="007F0F6A">
              <w:t>11:</w:t>
            </w:r>
            <w:r w:rsidR="00CB44D9">
              <w:t>0</w:t>
            </w:r>
            <w:r w:rsidRPr="007F0F6A">
              <w:t>0 – 1</w:t>
            </w:r>
            <w:r w:rsidR="00CB44D9">
              <w:t>2</w:t>
            </w:r>
            <w:r w:rsidRPr="007F0F6A">
              <w:t>:30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b/>
              </w:rPr>
              <w:t>L</w:t>
            </w:r>
            <w:r w:rsidRPr="007F0F6A">
              <w:t xml:space="preserve"> </w:t>
            </w:r>
            <w:r w:rsidRPr="007F0F6A">
              <w:rPr>
                <w:sz w:val="20"/>
              </w:rPr>
              <w:t>(Aushilfe oder Stammlehrkraft)</w:t>
            </w:r>
          </w:p>
          <w:p w:rsidR="002B52D8" w:rsidRPr="007F0F6A" w:rsidRDefault="002B52D8" w:rsidP="008B2B6E">
            <w:pPr>
              <w:rPr>
                <w:sz w:val="20"/>
              </w:rPr>
            </w:pPr>
          </w:p>
          <w:p w:rsidR="00452A5B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 xml:space="preserve">Thematischer Schwerpunkt: </w:t>
            </w:r>
            <w:r w:rsidRPr="007F0F6A">
              <w:rPr>
                <w:sz w:val="20"/>
                <w:u w:val="single"/>
              </w:rPr>
              <w:t>Mythos und Religion</w:t>
            </w:r>
            <w:r w:rsidRPr="007F0F6A">
              <w:rPr>
                <w:sz w:val="20"/>
              </w:rPr>
              <w:t xml:space="preserve"> –</w:t>
            </w:r>
            <w:r w:rsidR="00452A5B" w:rsidRPr="007F0F6A">
              <w:rPr>
                <w:sz w:val="20"/>
              </w:rPr>
              <w:t xml:space="preserve"> W</w:t>
            </w:r>
            <w:r w:rsidR="003215F9">
              <w:rPr>
                <w:sz w:val="20"/>
              </w:rPr>
              <w:t>ortschatz</w:t>
            </w:r>
            <w:r w:rsidR="00452A5B" w:rsidRPr="007F0F6A">
              <w:rPr>
                <w:sz w:val="20"/>
              </w:rPr>
              <w:t xml:space="preserve"> (z.B. Erstellung eines Wortschatzplakates)</w:t>
            </w: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 xml:space="preserve">Wiederholung: Satzwertige Konstruktionen </w:t>
            </w:r>
            <w:r w:rsidR="003215F9">
              <w:rPr>
                <w:sz w:val="20"/>
              </w:rPr>
              <w:t xml:space="preserve">(u.a. </w:t>
            </w:r>
            <w:proofErr w:type="spellStart"/>
            <w:r w:rsidR="003215F9">
              <w:rPr>
                <w:sz w:val="20"/>
              </w:rPr>
              <w:t>AcI</w:t>
            </w:r>
            <w:proofErr w:type="spellEnd"/>
            <w:r w:rsidR="003215F9">
              <w:rPr>
                <w:sz w:val="20"/>
              </w:rPr>
              <w:t>)</w:t>
            </w: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>Wiederholung: Übersetzungsstrategien</w:t>
            </w:r>
            <w:r w:rsidR="00575781">
              <w:rPr>
                <w:sz w:val="20"/>
              </w:rPr>
              <w:t>,</w:t>
            </w: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 xml:space="preserve">(ggf.) </w:t>
            </w:r>
            <w:r w:rsidR="003215F9">
              <w:rPr>
                <w:sz w:val="20"/>
              </w:rPr>
              <w:t>-</w:t>
            </w:r>
            <w:r w:rsidRPr="007F0F6A">
              <w:rPr>
                <w:sz w:val="20"/>
              </w:rPr>
              <w:t>training (</w:t>
            </w:r>
            <w:r w:rsidR="008A39A3">
              <w:rPr>
                <w:sz w:val="20"/>
              </w:rPr>
              <w:t>Beispielsätze</w:t>
            </w:r>
            <w:r w:rsidRPr="007F0F6A">
              <w:rPr>
                <w:sz w:val="20"/>
              </w:rPr>
              <w:t>/-texte)</w:t>
            </w:r>
          </w:p>
          <w:p w:rsidR="008B2B6E" w:rsidRPr="007F0F6A" w:rsidRDefault="008B2B6E" w:rsidP="008B2B6E">
            <w:pPr>
              <w:rPr>
                <w:sz w:val="20"/>
              </w:rPr>
            </w:pP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t>Übungsphase</w:t>
            </w:r>
            <w:r w:rsidRPr="007F0F6A">
              <w:rPr>
                <w:sz w:val="20"/>
              </w:rPr>
              <w:t xml:space="preserve"> </w:t>
            </w:r>
            <w:r w:rsidRPr="007F0F6A">
              <w:rPr>
                <w:b/>
              </w:rPr>
              <w:t>L</w:t>
            </w:r>
            <w:r w:rsidRPr="007F0F6A">
              <w:rPr>
                <w:sz w:val="20"/>
              </w:rPr>
              <w:t xml:space="preserve"> (Tutor)</w:t>
            </w:r>
          </w:p>
          <w:p w:rsidR="002B52D8" w:rsidRPr="007F0F6A" w:rsidRDefault="002B52D8" w:rsidP="008B2B6E">
            <w:pPr>
              <w:rPr>
                <w:sz w:val="20"/>
              </w:rPr>
            </w:pP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>Wiederholung: Kasusendungen und -funktionen mit Übungen zur Selbstkontrolle</w:t>
            </w:r>
          </w:p>
          <w:p w:rsidR="008B2B6E" w:rsidRPr="007F0F6A" w:rsidRDefault="008B2B6E" w:rsidP="00116CA5">
            <w:pPr>
              <w:rPr>
                <w:sz w:val="20"/>
              </w:rPr>
            </w:pPr>
            <w:r w:rsidRPr="007F0F6A">
              <w:rPr>
                <w:sz w:val="20"/>
              </w:rPr>
              <w:t>Übersetz</w:t>
            </w:r>
            <w:r w:rsidR="00116CA5">
              <w:rPr>
                <w:sz w:val="20"/>
              </w:rPr>
              <w:t>ungstraining m. Selbstkontrolle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b/>
              </w:rPr>
              <w:t>M</w:t>
            </w:r>
            <w:r w:rsidRPr="007F0F6A">
              <w:t xml:space="preserve"> </w:t>
            </w:r>
            <w:r w:rsidRPr="007F0F6A">
              <w:rPr>
                <w:sz w:val="20"/>
              </w:rPr>
              <w:t>(Aushilfe oder Stammlehrkraft)</w:t>
            </w:r>
          </w:p>
          <w:p w:rsidR="002B52D8" w:rsidRPr="007F0F6A" w:rsidRDefault="002B52D8" w:rsidP="008B2B6E">
            <w:pPr>
              <w:rPr>
                <w:sz w:val="20"/>
              </w:rPr>
            </w:pP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 xml:space="preserve">Wiederholung: </w:t>
            </w:r>
            <w:r w:rsidRPr="007F0F6A">
              <w:rPr>
                <w:sz w:val="20"/>
                <w:u w:val="single"/>
              </w:rPr>
              <w:t>Bruchterme und Bruchgleichungen</w:t>
            </w:r>
          </w:p>
          <w:p w:rsidR="008B2B6E" w:rsidRPr="007F0F6A" w:rsidRDefault="008B2B6E" w:rsidP="008B2B6E">
            <w:pPr>
              <w:rPr>
                <w:sz w:val="20"/>
              </w:rPr>
            </w:pP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t xml:space="preserve">Übungsphase </w:t>
            </w:r>
            <w:r w:rsidRPr="007F0F6A">
              <w:rPr>
                <w:b/>
              </w:rPr>
              <w:t>M</w:t>
            </w:r>
            <w:r w:rsidRPr="007F0F6A">
              <w:rPr>
                <w:sz w:val="20"/>
              </w:rPr>
              <w:t xml:space="preserve"> (Tutor)</w:t>
            </w:r>
          </w:p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sz w:val="20"/>
              </w:rPr>
              <w:t>Stationenlernen</w:t>
            </w:r>
          </w:p>
        </w:tc>
        <w:tc>
          <w:tcPr>
            <w:tcW w:w="5068" w:type="dxa"/>
            <w:shd w:val="clear" w:color="auto" w:fill="C5E0B3" w:themeFill="accent6" w:themeFillTint="66"/>
          </w:tcPr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rPr>
                <w:b/>
              </w:rPr>
              <w:t>D</w:t>
            </w:r>
            <w:r w:rsidRPr="007F0F6A">
              <w:t xml:space="preserve"> </w:t>
            </w:r>
            <w:r w:rsidRPr="007F0F6A">
              <w:rPr>
                <w:sz w:val="20"/>
              </w:rPr>
              <w:t>(Aushilfe oder Stammlehrkraft)</w:t>
            </w:r>
          </w:p>
          <w:p w:rsidR="007F0F6A" w:rsidRPr="007F0F6A" w:rsidRDefault="007F0F6A" w:rsidP="008B2B6E">
            <w:pPr>
              <w:rPr>
                <w:sz w:val="20"/>
              </w:rPr>
            </w:pPr>
          </w:p>
          <w:p w:rsidR="007F0F6A" w:rsidRPr="007F0F6A" w:rsidRDefault="007F0F6A" w:rsidP="007F0F6A">
            <w:pPr>
              <w:rPr>
                <w:sz w:val="20"/>
                <w:szCs w:val="20"/>
              </w:rPr>
            </w:pPr>
            <w:r w:rsidRPr="007F0F6A">
              <w:rPr>
                <w:sz w:val="20"/>
                <w:szCs w:val="20"/>
              </w:rPr>
              <w:t xml:space="preserve">Auswertung der Schülerarbeiten zum Aufgabenbeispiel </w:t>
            </w:r>
            <w:proofErr w:type="spellStart"/>
            <w:r w:rsidRPr="007F0F6A">
              <w:rPr>
                <w:i/>
                <w:sz w:val="20"/>
                <w:szCs w:val="20"/>
              </w:rPr>
              <w:t>Informieren</w:t>
            </w:r>
            <w:proofErr w:type="spellEnd"/>
            <w:r w:rsidRPr="007F0F6A">
              <w:rPr>
                <w:i/>
                <w:sz w:val="20"/>
                <w:szCs w:val="20"/>
              </w:rPr>
              <w:t xml:space="preserve"> über Thema und Inhalt literarischer Texte</w:t>
            </w:r>
          </w:p>
          <w:p w:rsidR="007F0F6A" w:rsidRPr="007F0F6A" w:rsidRDefault="007F0F6A" w:rsidP="008B2B6E"/>
          <w:p w:rsidR="007F0F6A" w:rsidRPr="007F0F6A" w:rsidRDefault="007F0F6A" w:rsidP="007F0F6A">
            <w:pPr>
              <w:rPr>
                <w:sz w:val="20"/>
                <w:szCs w:val="20"/>
                <w:u w:val="single"/>
              </w:rPr>
            </w:pPr>
            <w:r w:rsidRPr="007F0F6A">
              <w:rPr>
                <w:sz w:val="20"/>
                <w:szCs w:val="20"/>
              </w:rPr>
              <w:t xml:space="preserve">Wiederholung: </w:t>
            </w:r>
            <w:r w:rsidRPr="007F0F6A">
              <w:rPr>
                <w:sz w:val="20"/>
                <w:szCs w:val="20"/>
                <w:u w:val="single"/>
              </w:rPr>
              <w:t>materialgestütztes Informieren und materialgestütztes Argumentieren</w:t>
            </w:r>
          </w:p>
          <w:p w:rsidR="007F0F6A" w:rsidRPr="007F0F6A" w:rsidRDefault="007F0F6A" w:rsidP="008B2B6E"/>
        </w:tc>
      </w:tr>
      <w:tr w:rsidR="008B2B6E" w:rsidRPr="007F0F6A" w:rsidTr="00116CA5">
        <w:tc>
          <w:tcPr>
            <w:tcW w:w="846" w:type="dxa"/>
          </w:tcPr>
          <w:p w:rsidR="008B2B6E" w:rsidRPr="007F0F6A" w:rsidRDefault="008B2B6E" w:rsidP="004160A7">
            <w:pPr>
              <w:jc w:val="center"/>
            </w:pPr>
            <w:r w:rsidRPr="007F0F6A">
              <w:t>1</w:t>
            </w:r>
            <w:r w:rsidR="00CB44D9">
              <w:t>3</w:t>
            </w:r>
            <w:r w:rsidRPr="007F0F6A">
              <w:t>:00 – 1</w:t>
            </w:r>
            <w:r w:rsidR="004160A7">
              <w:t>3</w:t>
            </w:r>
            <w:r w:rsidRPr="007F0F6A">
              <w:t>:</w:t>
            </w:r>
            <w:r w:rsidR="004160A7">
              <w:t>45</w:t>
            </w:r>
          </w:p>
        </w:tc>
        <w:tc>
          <w:tcPr>
            <w:tcW w:w="4111" w:type="dxa"/>
          </w:tcPr>
          <w:p w:rsidR="008B2B6E" w:rsidRPr="007F0F6A" w:rsidRDefault="008B2B6E" w:rsidP="008B2B6E"/>
        </w:tc>
        <w:tc>
          <w:tcPr>
            <w:tcW w:w="4252" w:type="dxa"/>
            <w:shd w:val="clear" w:color="auto" w:fill="FBE4D5" w:themeFill="accent2" w:themeFillTint="33"/>
          </w:tcPr>
          <w:p w:rsidR="008B2B6E" w:rsidRPr="007F0F6A" w:rsidRDefault="008B2B6E" w:rsidP="008B2B6E">
            <w:pPr>
              <w:rPr>
                <w:sz w:val="20"/>
              </w:rPr>
            </w:pPr>
            <w:r w:rsidRPr="007F0F6A">
              <w:t xml:space="preserve">soziales Förderprogramm </w:t>
            </w:r>
            <w:r w:rsidRPr="007F0F6A">
              <w:rPr>
                <w:sz w:val="20"/>
              </w:rPr>
              <w:t>(Tutor)</w:t>
            </w:r>
          </w:p>
          <w:p w:rsidR="000F201A" w:rsidRPr="007F0F6A" w:rsidRDefault="000F201A" w:rsidP="008B2B6E">
            <w:pPr>
              <w:rPr>
                <w:sz w:val="20"/>
              </w:rPr>
            </w:pPr>
          </w:p>
          <w:p w:rsidR="000F201A" w:rsidRPr="007F0F6A" w:rsidRDefault="000F201A" w:rsidP="008B2B6E"/>
        </w:tc>
        <w:tc>
          <w:tcPr>
            <w:tcW w:w="5068" w:type="dxa"/>
            <w:shd w:val="clear" w:color="auto" w:fill="C5E0B3" w:themeFill="accent6" w:themeFillTint="66"/>
          </w:tcPr>
          <w:p w:rsidR="007F0F6A" w:rsidRPr="007F0F6A" w:rsidRDefault="008B2B6E" w:rsidP="008B2B6E">
            <w:pPr>
              <w:rPr>
                <w:sz w:val="20"/>
              </w:rPr>
            </w:pPr>
            <w:r w:rsidRPr="007F0F6A">
              <w:t xml:space="preserve">Übungsphase </w:t>
            </w:r>
            <w:r w:rsidRPr="007F0F6A">
              <w:rPr>
                <w:b/>
              </w:rPr>
              <w:t>D</w:t>
            </w:r>
            <w:r w:rsidRPr="007F0F6A">
              <w:t xml:space="preserve"> </w:t>
            </w:r>
            <w:r w:rsidRPr="007F0F6A">
              <w:rPr>
                <w:sz w:val="20"/>
              </w:rPr>
              <w:t>(Tutoren)</w:t>
            </w:r>
          </w:p>
          <w:p w:rsidR="007F0F6A" w:rsidRPr="007F0F6A" w:rsidRDefault="007F0F6A" w:rsidP="008B2B6E">
            <w:pPr>
              <w:rPr>
                <w:sz w:val="20"/>
              </w:rPr>
            </w:pPr>
          </w:p>
          <w:p w:rsidR="007F0F6A" w:rsidRPr="007F0F6A" w:rsidRDefault="007F0F6A" w:rsidP="007F0F6A">
            <w:pPr>
              <w:rPr>
                <w:i/>
                <w:sz w:val="20"/>
              </w:rPr>
            </w:pPr>
            <w:r w:rsidRPr="007F0F6A">
              <w:rPr>
                <w:sz w:val="20"/>
              </w:rPr>
              <w:t xml:space="preserve">selbstständige Überarbeitung der Schülerarbeiten zum Aufgabenbeispiel </w:t>
            </w:r>
            <w:proofErr w:type="spellStart"/>
            <w:r w:rsidRPr="007F0F6A">
              <w:rPr>
                <w:i/>
                <w:sz w:val="20"/>
              </w:rPr>
              <w:t>Informieren</w:t>
            </w:r>
            <w:proofErr w:type="spellEnd"/>
            <w:r w:rsidRPr="007F0F6A">
              <w:rPr>
                <w:i/>
                <w:sz w:val="20"/>
              </w:rPr>
              <w:t xml:space="preserve"> über Thema und Inhalt literarischer Texte</w:t>
            </w:r>
          </w:p>
          <w:p w:rsidR="008B2B6E" w:rsidRPr="007F0F6A" w:rsidRDefault="007F0F6A" w:rsidP="003215F9">
            <w:r w:rsidRPr="007F0F6A">
              <w:rPr>
                <w:sz w:val="20"/>
              </w:rPr>
              <w:t>Einübung mit Hilfe von Arbeitsblättern zum materialgestützten Informieren und materialgestützten Argumentieren</w:t>
            </w:r>
          </w:p>
        </w:tc>
      </w:tr>
    </w:tbl>
    <w:p w:rsidR="003215F9" w:rsidRPr="003215F9" w:rsidRDefault="003215F9" w:rsidP="003215F9">
      <w:pPr>
        <w:spacing w:after="0"/>
        <w:rPr>
          <w:sz w:val="16"/>
          <w:szCs w:val="16"/>
        </w:rPr>
      </w:pPr>
      <w:r w:rsidRPr="003215F9">
        <w:rPr>
          <w:sz w:val="16"/>
          <w:szCs w:val="16"/>
        </w:rPr>
        <w:t xml:space="preserve">Für die vorgesehenen </w:t>
      </w:r>
      <w:r w:rsidRPr="003215F9">
        <w:rPr>
          <w:b/>
          <w:sz w:val="16"/>
          <w:szCs w:val="16"/>
        </w:rPr>
        <w:t>Doppelstunden</w:t>
      </w:r>
      <w:r w:rsidRPr="003215F9">
        <w:rPr>
          <w:sz w:val="16"/>
          <w:szCs w:val="16"/>
        </w:rPr>
        <w:t xml:space="preserve"> sind Zwischenpausen bzw. kurze Erholungs- und Bewegungsphasen für die Schülerinnen und Schüler einzuplanen.</w:t>
      </w:r>
    </w:p>
    <w:p w:rsidR="00E11B79" w:rsidRPr="003215F9" w:rsidRDefault="003215F9" w:rsidP="003215F9">
      <w:pPr>
        <w:rPr>
          <w:sz w:val="16"/>
          <w:szCs w:val="16"/>
        </w:rPr>
      </w:pPr>
      <w:r>
        <w:rPr>
          <w:sz w:val="16"/>
          <w:szCs w:val="16"/>
        </w:rPr>
        <w:t xml:space="preserve">Fach Deutsch: </w:t>
      </w:r>
      <w:r w:rsidR="00E11B79" w:rsidRPr="003215F9">
        <w:rPr>
          <w:sz w:val="16"/>
          <w:szCs w:val="16"/>
        </w:rPr>
        <w:t xml:space="preserve">Schwerpunktsetzung im Lernbereich Schreiben je nach in der entsprechenden </w:t>
      </w:r>
      <w:proofErr w:type="spellStart"/>
      <w:r w:rsidR="00E11B79" w:rsidRPr="003215F9">
        <w:rPr>
          <w:sz w:val="16"/>
          <w:szCs w:val="16"/>
        </w:rPr>
        <w:t>Jgst</w:t>
      </w:r>
      <w:proofErr w:type="spellEnd"/>
      <w:r w:rsidR="00E11B79" w:rsidRPr="003215F9">
        <w:rPr>
          <w:sz w:val="16"/>
          <w:szCs w:val="16"/>
        </w:rPr>
        <w:t>. durchgeführten großen Leistungsnachweise. Übersicht über die Prog</w:t>
      </w:r>
      <w:r>
        <w:rPr>
          <w:sz w:val="16"/>
          <w:szCs w:val="16"/>
        </w:rPr>
        <w:t xml:space="preserve">ression der Schreibformen unter </w:t>
      </w:r>
      <w:hyperlink r:id="rId5" w:history="1">
        <w:r w:rsidR="00E11B79" w:rsidRPr="003215F9">
          <w:rPr>
            <w:rStyle w:val="Hyperlink"/>
            <w:sz w:val="16"/>
            <w:szCs w:val="16"/>
          </w:rPr>
          <w:t>https://www.isb.bayern.de/download/23569/progression_der_schreibformen_im_neunjaehrigen_gymnasium.pdf</w:t>
        </w:r>
      </w:hyperlink>
      <w:r w:rsidR="00E11B79" w:rsidRPr="003215F9">
        <w:rPr>
          <w:sz w:val="16"/>
          <w:szCs w:val="16"/>
        </w:rPr>
        <w:t>.</w:t>
      </w:r>
    </w:p>
    <w:p w:rsidR="00E0795F" w:rsidRDefault="00E0795F" w:rsidP="00E0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>5</w:t>
      </w:r>
      <w:r w:rsidRPr="00E0795F">
        <w:rPr>
          <w:b/>
        </w:rPr>
        <w:t>-Tage-Modell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074"/>
        <w:gridCol w:w="2680"/>
        <w:gridCol w:w="2587"/>
        <w:gridCol w:w="2680"/>
      </w:tblGrid>
      <w:tr w:rsidR="00B02531" w:rsidRPr="00E0795F" w:rsidTr="003215F9">
        <w:tc>
          <w:tcPr>
            <w:tcW w:w="846" w:type="dxa"/>
          </w:tcPr>
          <w:p w:rsidR="00B02531" w:rsidRPr="00E0795F" w:rsidRDefault="00B02531" w:rsidP="008E5318">
            <w:pPr>
              <w:rPr>
                <w:b/>
              </w:rPr>
            </w:pPr>
          </w:p>
        </w:tc>
        <w:tc>
          <w:tcPr>
            <w:tcW w:w="2410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1</w:t>
            </w:r>
          </w:p>
        </w:tc>
        <w:tc>
          <w:tcPr>
            <w:tcW w:w="3074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2</w:t>
            </w:r>
          </w:p>
        </w:tc>
        <w:tc>
          <w:tcPr>
            <w:tcW w:w="2680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3</w:t>
            </w:r>
          </w:p>
        </w:tc>
        <w:tc>
          <w:tcPr>
            <w:tcW w:w="2587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4</w:t>
            </w:r>
          </w:p>
        </w:tc>
        <w:tc>
          <w:tcPr>
            <w:tcW w:w="2680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5</w:t>
            </w:r>
          </w:p>
        </w:tc>
      </w:tr>
      <w:tr w:rsidR="008B2B6E" w:rsidRPr="00E0795F" w:rsidTr="003215F9">
        <w:tc>
          <w:tcPr>
            <w:tcW w:w="846" w:type="dxa"/>
          </w:tcPr>
          <w:p w:rsidR="008B2B6E" w:rsidRPr="00E0795F" w:rsidRDefault="008B2B6E" w:rsidP="009317C0">
            <w:pPr>
              <w:jc w:val="center"/>
            </w:pPr>
            <w:r w:rsidRPr="00E0795F">
              <w:t xml:space="preserve">9:00 – </w:t>
            </w:r>
            <w:r w:rsidR="009317C0">
              <w:t>9</w:t>
            </w:r>
            <w:r w:rsidRPr="00E0795F">
              <w:t>:</w:t>
            </w:r>
            <w:r w:rsidR="009317C0">
              <w:t>45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B2B6E" w:rsidRPr="00E0795F" w:rsidRDefault="008B2B6E" w:rsidP="008B2B6E">
            <w:pPr>
              <w:rPr>
                <w:sz w:val="20"/>
              </w:rPr>
            </w:pPr>
            <w:r w:rsidRPr="00E0795F">
              <w:rPr>
                <w:b/>
              </w:rPr>
              <w:t>M</w:t>
            </w:r>
            <w:r w:rsidRPr="00E0795F">
              <w:t xml:space="preserve"> </w:t>
            </w:r>
            <w:r w:rsidRPr="00E0795F">
              <w:rPr>
                <w:sz w:val="20"/>
              </w:rPr>
              <w:t>(Aushilfe oder Stammlehrkraft)</w:t>
            </w:r>
          </w:p>
          <w:p w:rsidR="002B52D8" w:rsidRPr="00E0795F" w:rsidRDefault="002B52D8" w:rsidP="008B2B6E">
            <w:pPr>
              <w:rPr>
                <w:sz w:val="20"/>
              </w:rPr>
            </w:pPr>
          </w:p>
          <w:p w:rsidR="008B2B6E" w:rsidRPr="00E0795F" w:rsidRDefault="008B2B6E" w:rsidP="008B2B6E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Wiederholung: </w:t>
            </w:r>
            <w:r w:rsidRPr="00E0795F">
              <w:rPr>
                <w:sz w:val="20"/>
                <w:u w:val="single"/>
              </w:rPr>
              <w:t>Lineare Funktionen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:rsidR="002B52D8" w:rsidRPr="00E0795F" w:rsidRDefault="002B52D8" w:rsidP="002B52D8">
            <w:pPr>
              <w:rPr>
                <w:sz w:val="20"/>
              </w:rPr>
            </w:pPr>
            <w:r w:rsidRPr="00E0795F">
              <w:rPr>
                <w:b/>
              </w:rPr>
              <w:t>L</w:t>
            </w:r>
            <w:r w:rsidRPr="00E0795F">
              <w:t xml:space="preserve"> </w:t>
            </w:r>
            <w:r w:rsidRPr="00E0795F">
              <w:rPr>
                <w:sz w:val="20"/>
              </w:rPr>
              <w:t>(Aushilfe oder Stammlehrkraft)</w:t>
            </w:r>
          </w:p>
          <w:p w:rsidR="002B52D8" w:rsidRPr="00E0795F" w:rsidRDefault="002B52D8" w:rsidP="002B52D8">
            <w:pPr>
              <w:rPr>
                <w:sz w:val="20"/>
              </w:rPr>
            </w:pPr>
          </w:p>
          <w:p w:rsidR="002B52D8" w:rsidRDefault="002B52D8" w:rsidP="002B52D8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Thematischer Schwerpunkt: </w:t>
            </w:r>
            <w:r w:rsidRPr="00E0795F">
              <w:rPr>
                <w:sz w:val="20"/>
                <w:u w:val="single"/>
              </w:rPr>
              <w:t>Recht und Gerechtigkeit</w:t>
            </w:r>
            <w:r w:rsidRPr="00E0795F">
              <w:rPr>
                <w:sz w:val="20"/>
              </w:rPr>
              <w:t xml:space="preserve"> </w:t>
            </w:r>
            <w:r w:rsidR="00452A5B">
              <w:rPr>
                <w:sz w:val="20"/>
              </w:rPr>
              <w:t>– W</w:t>
            </w:r>
            <w:r w:rsidR="003215F9">
              <w:rPr>
                <w:sz w:val="20"/>
              </w:rPr>
              <w:t>ortschatz</w:t>
            </w:r>
            <w:r w:rsidR="00452A5B">
              <w:rPr>
                <w:sz w:val="20"/>
              </w:rPr>
              <w:t xml:space="preserve"> (z.B. ausgehend von antiken Rechtsgrundsätzen) </w:t>
            </w:r>
          </w:p>
          <w:p w:rsidR="002B52D8" w:rsidRPr="00E0795F" w:rsidRDefault="002B52D8" w:rsidP="002B52D8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Wiederholung: Modus im Hauptsatz m. </w:t>
            </w:r>
            <w:proofErr w:type="spellStart"/>
            <w:r w:rsidRPr="00E0795F">
              <w:rPr>
                <w:sz w:val="20"/>
              </w:rPr>
              <w:t>binnendiff</w:t>
            </w:r>
            <w:proofErr w:type="spellEnd"/>
            <w:r w:rsidRPr="00E0795F">
              <w:rPr>
                <w:sz w:val="20"/>
              </w:rPr>
              <w:t>. Übungen</w:t>
            </w:r>
          </w:p>
          <w:p w:rsidR="008B2B6E" w:rsidRPr="00E0795F" w:rsidRDefault="00D23FDF" w:rsidP="002B52D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066845">
              <w:rPr>
                <w:sz w:val="20"/>
              </w:rPr>
              <w:t>ggf.</w:t>
            </w:r>
            <w:r>
              <w:rPr>
                <w:sz w:val="20"/>
              </w:rPr>
              <w:t>)</w:t>
            </w:r>
            <w:r w:rsidR="00066845">
              <w:rPr>
                <w:sz w:val="20"/>
              </w:rPr>
              <w:t xml:space="preserve"> </w:t>
            </w:r>
            <w:r w:rsidR="002B52D8" w:rsidRPr="00E0795F">
              <w:rPr>
                <w:sz w:val="20"/>
              </w:rPr>
              <w:t>Übersetzungstraining (</w:t>
            </w:r>
            <w:r w:rsidR="008A39A3">
              <w:rPr>
                <w:sz w:val="20"/>
              </w:rPr>
              <w:t>Beispielsätze</w:t>
            </w:r>
            <w:r w:rsidR="002B52D8" w:rsidRPr="00E0795F">
              <w:rPr>
                <w:sz w:val="20"/>
              </w:rPr>
              <w:t>/-texte)</w:t>
            </w:r>
          </w:p>
        </w:tc>
        <w:tc>
          <w:tcPr>
            <w:tcW w:w="2680" w:type="dxa"/>
            <w:shd w:val="clear" w:color="auto" w:fill="C5E0B3" w:themeFill="accent6" w:themeFillTint="66"/>
          </w:tcPr>
          <w:p w:rsidR="008B2B6E" w:rsidRPr="002D7FA0" w:rsidRDefault="008B2B6E" w:rsidP="008B2B6E">
            <w:pPr>
              <w:rPr>
                <w:sz w:val="20"/>
              </w:rPr>
            </w:pPr>
            <w:r w:rsidRPr="002D7FA0">
              <w:rPr>
                <w:b/>
              </w:rPr>
              <w:t>D</w:t>
            </w:r>
            <w:r w:rsidRPr="002D7FA0">
              <w:t xml:space="preserve"> </w:t>
            </w:r>
            <w:r w:rsidRPr="002D7FA0">
              <w:rPr>
                <w:sz w:val="20"/>
              </w:rPr>
              <w:t>(Aushilfe oder Stammlehrkraft)</w:t>
            </w:r>
          </w:p>
          <w:p w:rsidR="002D7FA0" w:rsidRPr="002D7FA0" w:rsidRDefault="002D7FA0" w:rsidP="008B2B6E">
            <w:pPr>
              <w:rPr>
                <w:sz w:val="20"/>
              </w:rPr>
            </w:pPr>
          </w:p>
          <w:p w:rsidR="002D7FA0" w:rsidRPr="002D7FA0" w:rsidRDefault="002D7FA0" w:rsidP="002D7FA0">
            <w:pPr>
              <w:rPr>
                <w:sz w:val="20"/>
                <w:szCs w:val="20"/>
              </w:rPr>
            </w:pPr>
            <w:r w:rsidRPr="002D7FA0">
              <w:rPr>
                <w:sz w:val="20"/>
              </w:rPr>
              <w:t xml:space="preserve">Wiederholung: </w:t>
            </w:r>
            <w:r w:rsidRPr="002D7FA0">
              <w:rPr>
                <w:sz w:val="20"/>
                <w:u w:val="single"/>
              </w:rPr>
              <w:t>materialgestütztes Informieren und materialgestütztes Argumentieren</w:t>
            </w:r>
            <w:r w:rsidRPr="002D7FA0">
              <w:rPr>
                <w:sz w:val="20"/>
                <w:szCs w:val="20"/>
              </w:rPr>
              <w:t xml:space="preserve"> </w:t>
            </w:r>
          </w:p>
          <w:p w:rsidR="002D7FA0" w:rsidRPr="002D7FA0" w:rsidRDefault="002D7FA0" w:rsidP="002D7FA0">
            <w:r w:rsidRPr="002D7FA0">
              <w:rPr>
                <w:sz w:val="20"/>
                <w:szCs w:val="20"/>
              </w:rPr>
              <w:t>Einübung mit Hilfe von Arbeitsblättern zum materialgestützten Informieren und zum materialgestützten Argumentieren</w:t>
            </w:r>
          </w:p>
        </w:tc>
        <w:tc>
          <w:tcPr>
            <w:tcW w:w="2587" w:type="dxa"/>
            <w:shd w:val="clear" w:color="auto" w:fill="FFF2CC" w:themeFill="accent4" w:themeFillTint="33"/>
          </w:tcPr>
          <w:p w:rsidR="002B52D8" w:rsidRPr="00E0795F" w:rsidRDefault="002B52D8" w:rsidP="002B52D8">
            <w:pPr>
              <w:rPr>
                <w:sz w:val="20"/>
              </w:rPr>
            </w:pPr>
            <w:r w:rsidRPr="00E0795F">
              <w:rPr>
                <w:b/>
              </w:rPr>
              <w:t>L</w:t>
            </w:r>
            <w:r w:rsidRPr="00E0795F">
              <w:t xml:space="preserve"> </w:t>
            </w:r>
            <w:r w:rsidRPr="00E0795F">
              <w:rPr>
                <w:sz w:val="20"/>
              </w:rPr>
              <w:t>(Aushilfe oder Stammlehrkraft)</w:t>
            </w:r>
          </w:p>
          <w:p w:rsidR="002B52D8" w:rsidRPr="00E0795F" w:rsidRDefault="002B52D8" w:rsidP="002B52D8">
            <w:pPr>
              <w:rPr>
                <w:sz w:val="20"/>
              </w:rPr>
            </w:pPr>
          </w:p>
          <w:p w:rsidR="002B52D8" w:rsidRPr="00E0795F" w:rsidRDefault="002B52D8" w:rsidP="002B52D8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Thematischer Schwerpunkt: </w:t>
            </w:r>
            <w:r w:rsidRPr="00E0795F">
              <w:rPr>
                <w:sz w:val="20"/>
                <w:u w:val="single"/>
              </w:rPr>
              <w:t>Philosophie</w:t>
            </w:r>
            <w:r w:rsidRPr="00E0795F">
              <w:rPr>
                <w:sz w:val="20"/>
              </w:rPr>
              <w:t xml:space="preserve"> – Wortschatz </w:t>
            </w:r>
          </w:p>
          <w:p w:rsidR="002B52D8" w:rsidRPr="00E0795F" w:rsidRDefault="002B52D8" w:rsidP="002B52D8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Wiederholung: </w:t>
            </w:r>
            <w:proofErr w:type="spellStart"/>
            <w:r w:rsidRPr="00E0795F">
              <w:rPr>
                <w:sz w:val="20"/>
              </w:rPr>
              <w:t>Gerund</w:t>
            </w:r>
            <w:proofErr w:type="spellEnd"/>
            <w:r w:rsidRPr="00E0795F">
              <w:rPr>
                <w:sz w:val="20"/>
              </w:rPr>
              <w:t xml:space="preserve"> / Gerundiv (A</w:t>
            </w:r>
            <w:r w:rsidR="003215F9">
              <w:rPr>
                <w:sz w:val="20"/>
              </w:rPr>
              <w:t>rbeitsblatt</w:t>
            </w:r>
            <w:r w:rsidRPr="00E0795F">
              <w:rPr>
                <w:sz w:val="20"/>
              </w:rPr>
              <w:t xml:space="preserve"> / Übung)</w:t>
            </w:r>
          </w:p>
          <w:p w:rsidR="008B2B6E" w:rsidRPr="00E0795F" w:rsidRDefault="00D23FDF" w:rsidP="002B52D8">
            <w:r>
              <w:rPr>
                <w:sz w:val="20"/>
              </w:rPr>
              <w:t>(</w:t>
            </w:r>
            <w:r w:rsidR="00066845">
              <w:rPr>
                <w:sz w:val="20"/>
              </w:rPr>
              <w:t>ggf.</w:t>
            </w:r>
            <w:r>
              <w:rPr>
                <w:sz w:val="20"/>
              </w:rPr>
              <w:t>)</w:t>
            </w:r>
            <w:r w:rsidR="00066845">
              <w:rPr>
                <w:sz w:val="20"/>
              </w:rPr>
              <w:t xml:space="preserve"> </w:t>
            </w:r>
            <w:r w:rsidR="002B52D8" w:rsidRPr="00E0795F">
              <w:rPr>
                <w:sz w:val="20"/>
              </w:rPr>
              <w:t>Übersetzungstraining (</w:t>
            </w:r>
            <w:r w:rsidR="008A39A3">
              <w:rPr>
                <w:sz w:val="20"/>
              </w:rPr>
              <w:t>Beispielsätze</w:t>
            </w:r>
            <w:r w:rsidR="002B52D8" w:rsidRPr="00E0795F">
              <w:rPr>
                <w:sz w:val="20"/>
              </w:rPr>
              <w:t>/-texte)</w:t>
            </w:r>
            <w:r w:rsidR="008B2B6E" w:rsidRPr="00E0795F">
              <w:rPr>
                <w:sz w:val="20"/>
              </w:rPr>
              <w:t>)</w:t>
            </w:r>
          </w:p>
        </w:tc>
        <w:tc>
          <w:tcPr>
            <w:tcW w:w="2680" w:type="dxa"/>
            <w:shd w:val="clear" w:color="auto" w:fill="DEEAF6" w:themeFill="accent1" w:themeFillTint="33"/>
          </w:tcPr>
          <w:p w:rsidR="008B2B6E" w:rsidRPr="00E0795F" w:rsidRDefault="008B2B6E" w:rsidP="008B2B6E">
            <w:pPr>
              <w:rPr>
                <w:sz w:val="20"/>
              </w:rPr>
            </w:pPr>
            <w:r w:rsidRPr="00E0795F">
              <w:rPr>
                <w:b/>
              </w:rPr>
              <w:t>M</w:t>
            </w:r>
            <w:r w:rsidRPr="00E0795F">
              <w:t xml:space="preserve"> </w:t>
            </w:r>
            <w:r w:rsidRPr="00E0795F">
              <w:rPr>
                <w:sz w:val="20"/>
              </w:rPr>
              <w:t>(Aushilfe oder Stammlehrkraft)</w:t>
            </w:r>
          </w:p>
          <w:p w:rsidR="002B52D8" w:rsidRPr="00E0795F" w:rsidRDefault="002B52D8" w:rsidP="008B2B6E">
            <w:pPr>
              <w:rPr>
                <w:sz w:val="20"/>
              </w:rPr>
            </w:pPr>
          </w:p>
          <w:p w:rsidR="008B2B6E" w:rsidRPr="00E0795F" w:rsidRDefault="008B2B6E" w:rsidP="008B2B6E">
            <w:pPr>
              <w:rPr>
                <w:sz w:val="20"/>
                <w:u w:val="single"/>
              </w:rPr>
            </w:pPr>
            <w:r w:rsidRPr="00E0795F">
              <w:rPr>
                <w:sz w:val="20"/>
              </w:rPr>
              <w:t xml:space="preserve">Wiederholung: </w:t>
            </w:r>
            <w:r w:rsidRPr="00E0795F">
              <w:rPr>
                <w:sz w:val="20"/>
                <w:u w:val="single"/>
              </w:rPr>
              <w:t>Lineare Gleichungssysteme</w:t>
            </w:r>
          </w:p>
          <w:p w:rsidR="008B2B6E" w:rsidRPr="00E0795F" w:rsidRDefault="008B2B6E" w:rsidP="008B2B6E">
            <w:r w:rsidRPr="00E0795F">
              <w:rPr>
                <w:sz w:val="20"/>
              </w:rPr>
              <w:t>Einübungsphase mit Aufgabenkarten</w:t>
            </w:r>
          </w:p>
        </w:tc>
      </w:tr>
      <w:tr w:rsidR="002B52D8" w:rsidRPr="00E0795F" w:rsidTr="003215F9">
        <w:tc>
          <w:tcPr>
            <w:tcW w:w="846" w:type="dxa"/>
          </w:tcPr>
          <w:p w:rsidR="002B52D8" w:rsidRPr="00E0795F" w:rsidRDefault="002B52D8" w:rsidP="009317C0">
            <w:pPr>
              <w:jc w:val="center"/>
            </w:pPr>
            <w:r w:rsidRPr="00E0795F">
              <w:t>10:</w:t>
            </w:r>
            <w:r w:rsidR="009317C0">
              <w:t>00</w:t>
            </w:r>
            <w:r w:rsidRPr="00E0795F">
              <w:t xml:space="preserve"> – 1</w:t>
            </w:r>
            <w:r w:rsidR="009317C0">
              <w:t>0</w:t>
            </w:r>
            <w:r w:rsidRPr="00E0795F">
              <w:t>:</w:t>
            </w:r>
            <w:r w:rsidR="009317C0">
              <w:t>4</w:t>
            </w:r>
            <w:r w:rsidRPr="00E0795F">
              <w:t>5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2B52D8" w:rsidRPr="00E0795F" w:rsidRDefault="002B52D8" w:rsidP="002B52D8">
            <w:pPr>
              <w:rPr>
                <w:sz w:val="20"/>
              </w:rPr>
            </w:pPr>
            <w:r w:rsidRPr="00E0795F">
              <w:rPr>
                <w:b/>
              </w:rPr>
              <w:t>M</w:t>
            </w:r>
            <w:r w:rsidRPr="00E0795F">
              <w:t xml:space="preserve"> </w:t>
            </w:r>
            <w:r w:rsidRPr="00E0795F">
              <w:rPr>
                <w:sz w:val="20"/>
              </w:rPr>
              <w:t>(Aushilfe oder Stammlehrkraft)</w:t>
            </w:r>
          </w:p>
          <w:p w:rsidR="002B52D8" w:rsidRPr="00E0795F" w:rsidRDefault="002B52D8" w:rsidP="002B52D8">
            <w:pPr>
              <w:rPr>
                <w:sz w:val="20"/>
              </w:rPr>
            </w:pPr>
          </w:p>
          <w:p w:rsidR="002B52D8" w:rsidRPr="00E0795F" w:rsidRDefault="002B52D8" w:rsidP="002B52D8">
            <w:r w:rsidRPr="00E0795F">
              <w:rPr>
                <w:sz w:val="20"/>
              </w:rPr>
              <w:t xml:space="preserve">Wiederholung: </w:t>
            </w:r>
            <w:r w:rsidRPr="00E0795F">
              <w:rPr>
                <w:sz w:val="20"/>
                <w:u w:val="single"/>
              </w:rPr>
              <w:t>Elementare gebrochen-rationale Funktionen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:rsidR="002B52D8" w:rsidRPr="00E0795F" w:rsidRDefault="002B52D8" w:rsidP="002B52D8">
            <w:pPr>
              <w:rPr>
                <w:sz w:val="20"/>
              </w:rPr>
            </w:pPr>
            <w:r w:rsidRPr="00E0795F">
              <w:t>Übungsphase</w:t>
            </w:r>
            <w:r w:rsidRPr="00E0795F">
              <w:rPr>
                <w:sz w:val="20"/>
              </w:rPr>
              <w:t xml:space="preserve"> </w:t>
            </w:r>
            <w:r w:rsidRPr="00E0795F">
              <w:rPr>
                <w:b/>
              </w:rPr>
              <w:t>L</w:t>
            </w:r>
            <w:r w:rsidRPr="00E0795F">
              <w:rPr>
                <w:sz w:val="20"/>
              </w:rPr>
              <w:t xml:space="preserve"> (Tutor)</w:t>
            </w:r>
          </w:p>
          <w:p w:rsidR="002B52D8" w:rsidRPr="00E0795F" w:rsidRDefault="002B52D8" w:rsidP="002B52D8">
            <w:pPr>
              <w:rPr>
                <w:sz w:val="20"/>
              </w:rPr>
            </w:pPr>
          </w:p>
          <w:p w:rsidR="002B52D8" w:rsidRPr="00E0795F" w:rsidRDefault="002B52D8" w:rsidP="002B52D8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Thematischer Schwerpunkt: </w:t>
            </w:r>
            <w:r w:rsidRPr="00E0795F">
              <w:rPr>
                <w:sz w:val="20"/>
                <w:u w:val="single"/>
              </w:rPr>
              <w:t>Mythos</w:t>
            </w:r>
            <w:r w:rsidRPr="00E0795F">
              <w:rPr>
                <w:sz w:val="20"/>
              </w:rPr>
              <w:t xml:space="preserve"> – </w:t>
            </w:r>
            <w:r w:rsidR="00452A5B">
              <w:rPr>
                <w:sz w:val="20"/>
              </w:rPr>
              <w:t>W</w:t>
            </w:r>
            <w:r w:rsidR="003215F9">
              <w:rPr>
                <w:sz w:val="20"/>
              </w:rPr>
              <w:t>ortschatz</w:t>
            </w:r>
            <w:r w:rsidR="00452A5B">
              <w:rPr>
                <w:sz w:val="20"/>
              </w:rPr>
              <w:t xml:space="preserve"> (z.B. Erstellung eines Wortschatzplakates)</w:t>
            </w:r>
          </w:p>
          <w:p w:rsidR="002B52D8" w:rsidRPr="00E0795F" w:rsidRDefault="002B52D8" w:rsidP="002B52D8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Übungen zu </w:t>
            </w:r>
            <w:r w:rsidR="00DE4682" w:rsidRPr="00E0795F">
              <w:rPr>
                <w:sz w:val="20"/>
              </w:rPr>
              <w:t xml:space="preserve">Modus im Hauptsatz </w:t>
            </w:r>
            <w:r w:rsidRPr="00E0795F">
              <w:rPr>
                <w:sz w:val="20"/>
              </w:rPr>
              <w:t>anhand einfacher Beispiele (A</w:t>
            </w:r>
            <w:r w:rsidR="003215F9">
              <w:rPr>
                <w:sz w:val="20"/>
              </w:rPr>
              <w:t>rbeitsblatt</w:t>
            </w:r>
            <w:r w:rsidRPr="00E0795F">
              <w:rPr>
                <w:sz w:val="20"/>
              </w:rPr>
              <w:t>)</w:t>
            </w:r>
          </w:p>
          <w:p w:rsidR="00066845" w:rsidRPr="00E0795F" w:rsidRDefault="00066845" w:rsidP="002B52D8">
            <w:pPr>
              <w:rPr>
                <w:sz w:val="20"/>
              </w:rPr>
            </w:pPr>
          </w:p>
        </w:tc>
        <w:tc>
          <w:tcPr>
            <w:tcW w:w="2680" w:type="dxa"/>
            <w:shd w:val="clear" w:color="auto" w:fill="C5E0B3" w:themeFill="accent6" w:themeFillTint="66"/>
          </w:tcPr>
          <w:p w:rsidR="002B52D8" w:rsidRPr="002D7FA0" w:rsidRDefault="002B52D8" w:rsidP="002B52D8">
            <w:pPr>
              <w:rPr>
                <w:sz w:val="20"/>
              </w:rPr>
            </w:pPr>
            <w:r w:rsidRPr="002D7FA0">
              <w:rPr>
                <w:b/>
              </w:rPr>
              <w:t>D</w:t>
            </w:r>
            <w:r w:rsidRPr="002D7FA0">
              <w:t xml:space="preserve"> </w:t>
            </w:r>
            <w:r w:rsidRPr="002D7FA0">
              <w:rPr>
                <w:sz w:val="20"/>
              </w:rPr>
              <w:t>(Aushilfe oder Stammlehrkraft)</w:t>
            </w:r>
          </w:p>
          <w:p w:rsidR="002D7FA0" w:rsidRPr="002D7FA0" w:rsidRDefault="002D7FA0" w:rsidP="002B52D8">
            <w:pPr>
              <w:rPr>
                <w:sz w:val="20"/>
              </w:rPr>
            </w:pPr>
          </w:p>
          <w:p w:rsidR="002D7FA0" w:rsidRPr="002D7FA0" w:rsidRDefault="002D7FA0" w:rsidP="002D7FA0">
            <w:pPr>
              <w:rPr>
                <w:sz w:val="20"/>
                <w:szCs w:val="20"/>
              </w:rPr>
            </w:pPr>
            <w:r w:rsidRPr="002D7FA0">
              <w:rPr>
                <w:sz w:val="20"/>
                <w:szCs w:val="20"/>
              </w:rPr>
              <w:t xml:space="preserve">Wiederholung: </w:t>
            </w:r>
          </w:p>
          <w:p w:rsidR="002D7FA0" w:rsidRPr="002D7FA0" w:rsidRDefault="002D7FA0" w:rsidP="002D7FA0">
            <w:r w:rsidRPr="002D7FA0">
              <w:rPr>
                <w:sz w:val="20"/>
                <w:szCs w:val="20"/>
                <w:u w:val="single"/>
              </w:rPr>
              <w:t>Informieren über Thema und Inhalt literarischer Texte</w:t>
            </w:r>
          </w:p>
        </w:tc>
        <w:tc>
          <w:tcPr>
            <w:tcW w:w="2587" w:type="dxa"/>
            <w:shd w:val="clear" w:color="auto" w:fill="FFF2CC" w:themeFill="accent4" w:themeFillTint="33"/>
          </w:tcPr>
          <w:p w:rsidR="002B52D8" w:rsidRPr="00E0795F" w:rsidRDefault="002B52D8" w:rsidP="002B52D8">
            <w:pPr>
              <w:rPr>
                <w:sz w:val="20"/>
              </w:rPr>
            </w:pPr>
            <w:r w:rsidRPr="00E0795F">
              <w:t>Übungsphase</w:t>
            </w:r>
            <w:r w:rsidRPr="00E0795F">
              <w:rPr>
                <w:sz w:val="20"/>
              </w:rPr>
              <w:t xml:space="preserve"> </w:t>
            </w:r>
            <w:r w:rsidRPr="00E0795F">
              <w:rPr>
                <w:b/>
              </w:rPr>
              <w:t>L</w:t>
            </w:r>
            <w:r w:rsidRPr="00E0795F">
              <w:rPr>
                <w:sz w:val="20"/>
              </w:rPr>
              <w:t xml:space="preserve"> (Tutor)</w:t>
            </w:r>
          </w:p>
          <w:p w:rsidR="002B52D8" w:rsidRPr="00E0795F" w:rsidRDefault="002B52D8" w:rsidP="002B52D8">
            <w:pPr>
              <w:rPr>
                <w:sz w:val="20"/>
              </w:rPr>
            </w:pPr>
          </w:p>
          <w:p w:rsidR="002B52D8" w:rsidRPr="00E0795F" w:rsidRDefault="002B52D8" w:rsidP="002B52D8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Thematischer Schwerpunkt: </w:t>
            </w:r>
          </w:p>
          <w:p w:rsidR="002B52D8" w:rsidRDefault="002B52D8" w:rsidP="002B52D8">
            <w:pPr>
              <w:rPr>
                <w:sz w:val="20"/>
              </w:rPr>
            </w:pPr>
            <w:r w:rsidRPr="00E0795F">
              <w:rPr>
                <w:sz w:val="20"/>
                <w:u w:val="single"/>
              </w:rPr>
              <w:t>Religion</w:t>
            </w:r>
            <w:r w:rsidRPr="00E0795F">
              <w:rPr>
                <w:sz w:val="20"/>
              </w:rPr>
              <w:t xml:space="preserve"> –</w:t>
            </w:r>
            <w:r w:rsidR="00A41AB7">
              <w:rPr>
                <w:sz w:val="20"/>
              </w:rPr>
              <w:t xml:space="preserve"> </w:t>
            </w:r>
            <w:r w:rsidR="00452A5B">
              <w:rPr>
                <w:sz w:val="20"/>
              </w:rPr>
              <w:t>W</w:t>
            </w:r>
            <w:r w:rsidR="003215F9">
              <w:rPr>
                <w:sz w:val="20"/>
              </w:rPr>
              <w:t>ortschatz</w:t>
            </w:r>
            <w:r w:rsidR="00452A5B">
              <w:rPr>
                <w:sz w:val="20"/>
              </w:rPr>
              <w:t xml:space="preserve"> (z.B. Ergänzung des Wortschatzplakates)</w:t>
            </w:r>
            <w:r w:rsidRPr="00E0795F">
              <w:rPr>
                <w:sz w:val="20"/>
              </w:rPr>
              <w:t xml:space="preserve"> </w:t>
            </w:r>
          </w:p>
          <w:p w:rsidR="00066845" w:rsidRPr="00116CA5" w:rsidRDefault="002B52D8" w:rsidP="00DE4682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Übungen zu </w:t>
            </w:r>
            <w:proofErr w:type="spellStart"/>
            <w:r w:rsidR="00DE4682" w:rsidRPr="00E0795F">
              <w:rPr>
                <w:sz w:val="20"/>
              </w:rPr>
              <w:t>Gerund</w:t>
            </w:r>
            <w:proofErr w:type="spellEnd"/>
            <w:r w:rsidR="00DE4682" w:rsidRPr="00E0795F">
              <w:rPr>
                <w:sz w:val="20"/>
              </w:rPr>
              <w:t xml:space="preserve"> / Gerundiv</w:t>
            </w:r>
            <w:r w:rsidR="00DE4682">
              <w:rPr>
                <w:sz w:val="20"/>
              </w:rPr>
              <w:t xml:space="preserve"> anhand einfacher Beispiele </w:t>
            </w:r>
            <w:r w:rsidRPr="00E0795F">
              <w:rPr>
                <w:sz w:val="20"/>
              </w:rPr>
              <w:t>(A</w:t>
            </w:r>
            <w:r w:rsidR="003215F9">
              <w:rPr>
                <w:sz w:val="20"/>
              </w:rPr>
              <w:t>rbeitsblatt</w:t>
            </w:r>
            <w:r w:rsidRPr="00E0795F">
              <w:rPr>
                <w:sz w:val="20"/>
              </w:rPr>
              <w:t>)</w:t>
            </w:r>
          </w:p>
        </w:tc>
        <w:tc>
          <w:tcPr>
            <w:tcW w:w="2680" w:type="dxa"/>
            <w:shd w:val="clear" w:color="auto" w:fill="C5E0B3" w:themeFill="accent6" w:themeFillTint="66"/>
          </w:tcPr>
          <w:p w:rsidR="002B52D8" w:rsidRPr="002D7FA0" w:rsidRDefault="002B52D8" w:rsidP="002B52D8">
            <w:pPr>
              <w:rPr>
                <w:sz w:val="20"/>
              </w:rPr>
            </w:pPr>
            <w:r w:rsidRPr="002D7FA0">
              <w:rPr>
                <w:b/>
              </w:rPr>
              <w:t>D</w:t>
            </w:r>
            <w:r w:rsidRPr="002D7FA0">
              <w:t xml:space="preserve"> </w:t>
            </w:r>
            <w:r w:rsidRPr="002D7FA0">
              <w:rPr>
                <w:sz w:val="20"/>
              </w:rPr>
              <w:t>(Aushilfe oder Stammlehrkraft)</w:t>
            </w:r>
          </w:p>
          <w:p w:rsidR="002D7FA0" w:rsidRPr="002D7FA0" w:rsidRDefault="002D7FA0" w:rsidP="002B52D8">
            <w:pPr>
              <w:rPr>
                <w:sz w:val="20"/>
              </w:rPr>
            </w:pPr>
          </w:p>
          <w:p w:rsidR="002D7FA0" w:rsidRPr="002D7FA0" w:rsidRDefault="002D7FA0" w:rsidP="002B52D8">
            <w:r w:rsidRPr="002D7FA0">
              <w:rPr>
                <w:sz w:val="20"/>
              </w:rPr>
              <w:t>Auswertung der Schülerarbeiten zum Aufgabenbeispiel und zu den Arbeitsblättern</w:t>
            </w:r>
          </w:p>
        </w:tc>
      </w:tr>
      <w:tr w:rsidR="002B52D8" w:rsidRPr="00E0795F" w:rsidTr="003215F9">
        <w:tc>
          <w:tcPr>
            <w:tcW w:w="846" w:type="dxa"/>
          </w:tcPr>
          <w:p w:rsidR="002B52D8" w:rsidRPr="00E0795F" w:rsidRDefault="002B52D8" w:rsidP="009317C0">
            <w:pPr>
              <w:jc w:val="center"/>
            </w:pPr>
            <w:r w:rsidRPr="00E0795F">
              <w:t>11:</w:t>
            </w:r>
            <w:r w:rsidR="009317C0">
              <w:t>0</w:t>
            </w:r>
            <w:r w:rsidRPr="00E0795F">
              <w:t>0 – 1</w:t>
            </w:r>
            <w:r w:rsidR="009317C0">
              <w:t>1:45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2B52D8" w:rsidRPr="00E0795F" w:rsidRDefault="002B52D8" w:rsidP="002B52D8">
            <w:pPr>
              <w:rPr>
                <w:sz w:val="20"/>
                <w:szCs w:val="20"/>
              </w:rPr>
            </w:pPr>
            <w:r w:rsidRPr="00E0795F">
              <w:t xml:space="preserve">Übungsphase </w:t>
            </w:r>
            <w:r w:rsidRPr="00E0795F">
              <w:rPr>
                <w:b/>
              </w:rPr>
              <w:t>M</w:t>
            </w:r>
            <w:r w:rsidRPr="00E0795F">
              <w:t xml:space="preserve"> </w:t>
            </w:r>
            <w:r w:rsidRPr="00E0795F">
              <w:rPr>
                <w:sz w:val="20"/>
                <w:szCs w:val="20"/>
              </w:rPr>
              <w:t>(Tutoren)</w:t>
            </w:r>
          </w:p>
          <w:p w:rsidR="00E0795F" w:rsidRPr="00E0795F" w:rsidRDefault="00E0795F" w:rsidP="002B52D8"/>
          <w:p w:rsidR="002B52D8" w:rsidRPr="00E0795F" w:rsidRDefault="002B52D8" w:rsidP="002B52D8">
            <w:r w:rsidRPr="00E0795F">
              <w:rPr>
                <w:sz w:val="20"/>
              </w:rPr>
              <w:t>Lernzirkel</w:t>
            </w:r>
          </w:p>
        </w:tc>
        <w:tc>
          <w:tcPr>
            <w:tcW w:w="3074" w:type="dxa"/>
            <w:shd w:val="clear" w:color="auto" w:fill="FBE4D5" w:themeFill="accent2" w:themeFillTint="33"/>
          </w:tcPr>
          <w:p w:rsidR="002B52D8" w:rsidRDefault="002B52D8" w:rsidP="002B52D8">
            <w:pPr>
              <w:rPr>
                <w:sz w:val="20"/>
                <w:szCs w:val="20"/>
              </w:rPr>
            </w:pPr>
            <w:r w:rsidRPr="00E0795F">
              <w:t xml:space="preserve">soziales Förderprogramm </w:t>
            </w:r>
            <w:r w:rsidRPr="00E0795F">
              <w:rPr>
                <w:sz w:val="20"/>
                <w:szCs w:val="20"/>
              </w:rPr>
              <w:t>(Honorarkräfte)</w:t>
            </w:r>
          </w:p>
          <w:p w:rsidR="000F201A" w:rsidRPr="000F201A" w:rsidRDefault="000F201A" w:rsidP="002B52D8">
            <w:pPr>
              <w:rPr>
                <w:sz w:val="20"/>
                <w:szCs w:val="20"/>
              </w:rPr>
            </w:pPr>
          </w:p>
          <w:p w:rsidR="000F201A" w:rsidRPr="00E0795F" w:rsidRDefault="000F201A" w:rsidP="000F201A"/>
        </w:tc>
        <w:tc>
          <w:tcPr>
            <w:tcW w:w="2680" w:type="dxa"/>
            <w:shd w:val="clear" w:color="auto" w:fill="C5E0B3" w:themeFill="accent6" w:themeFillTint="66"/>
          </w:tcPr>
          <w:p w:rsidR="002B52D8" w:rsidRPr="002D7FA0" w:rsidRDefault="002B52D8" w:rsidP="002B52D8">
            <w:pPr>
              <w:rPr>
                <w:sz w:val="20"/>
                <w:szCs w:val="20"/>
              </w:rPr>
            </w:pPr>
            <w:r w:rsidRPr="002D7FA0">
              <w:t xml:space="preserve">Übungsphase </w:t>
            </w:r>
            <w:r w:rsidRPr="002D7FA0">
              <w:rPr>
                <w:b/>
              </w:rPr>
              <w:t>D</w:t>
            </w:r>
            <w:r w:rsidRPr="002D7FA0">
              <w:t xml:space="preserve"> </w:t>
            </w:r>
            <w:r w:rsidRPr="002D7FA0">
              <w:rPr>
                <w:sz w:val="20"/>
                <w:szCs w:val="20"/>
              </w:rPr>
              <w:t>(Tutoren)</w:t>
            </w:r>
          </w:p>
          <w:p w:rsidR="002D7FA0" w:rsidRPr="002D7FA0" w:rsidRDefault="002D7FA0" w:rsidP="002B52D8">
            <w:pPr>
              <w:rPr>
                <w:sz w:val="20"/>
                <w:szCs w:val="20"/>
              </w:rPr>
            </w:pPr>
          </w:p>
          <w:p w:rsidR="002D7FA0" w:rsidRPr="002D7FA0" w:rsidRDefault="002D7FA0" w:rsidP="002B52D8">
            <w:r w:rsidRPr="002D7FA0">
              <w:rPr>
                <w:sz w:val="20"/>
                <w:szCs w:val="20"/>
              </w:rPr>
              <w:t>Einübung mit Hilfe eines Aufgabenbeispiels zum Informieren über Thema und Inhalt literarischer Texte (z. B. Kurzgeschichte)</w:t>
            </w:r>
          </w:p>
        </w:tc>
        <w:tc>
          <w:tcPr>
            <w:tcW w:w="2587" w:type="dxa"/>
            <w:shd w:val="clear" w:color="auto" w:fill="FBE4D5" w:themeFill="accent2" w:themeFillTint="33"/>
          </w:tcPr>
          <w:p w:rsidR="002B52D8" w:rsidRDefault="002B52D8" w:rsidP="002B52D8">
            <w:pPr>
              <w:rPr>
                <w:sz w:val="20"/>
                <w:szCs w:val="20"/>
              </w:rPr>
            </w:pPr>
            <w:r w:rsidRPr="00E0795F">
              <w:t xml:space="preserve">soziales Förderprogramm </w:t>
            </w:r>
            <w:r w:rsidRPr="00E0795F">
              <w:rPr>
                <w:sz w:val="20"/>
                <w:szCs w:val="20"/>
              </w:rPr>
              <w:t>(Honorarkräfte)</w:t>
            </w:r>
          </w:p>
          <w:p w:rsidR="000F201A" w:rsidRDefault="000F201A" w:rsidP="002B52D8">
            <w:pPr>
              <w:rPr>
                <w:sz w:val="20"/>
                <w:szCs w:val="20"/>
              </w:rPr>
            </w:pPr>
          </w:p>
          <w:p w:rsidR="000F201A" w:rsidRPr="00E0795F" w:rsidRDefault="000F201A" w:rsidP="000F201A"/>
        </w:tc>
        <w:tc>
          <w:tcPr>
            <w:tcW w:w="2680" w:type="dxa"/>
            <w:shd w:val="clear" w:color="auto" w:fill="C5E0B3" w:themeFill="accent6" w:themeFillTint="66"/>
          </w:tcPr>
          <w:p w:rsidR="002D7FA0" w:rsidRPr="002D7FA0" w:rsidRDefault="002D7FA0" w:rsidP="002D7FA0">
            <w:r w:rsidRPr="002D7FA0">
              <w:t xml:space="preserve">Übungsphase </w:t>
            </w:r>
            <w:r w:rsidRPr="002D7FA0">
              <w:rPr>
                <w:b/>
              </w:rPr>
              <w:t>D</w:t>
            </w:r>
            <w:r w:rsidRPr="002D7FA0">
              <w:t xml:space="preserve"> (Tutoren)</w:t>
            </w:r>
          </w:p>
          <w:p w:rsidR="002D7FA0" w:rsidRPr="002D7FA0" w:rsidRDefault="002D7FA0" w:rsidP="002D7FA0"/>
          <w:p w:rsidR="002B52D8" w:rsidRPr="002D7FA0" w:rsidRDefault="002D7FA0" w:rsidP="002D7FA0">
            <w:r w:rsidRPr="002D7FA0">
              <w:rPr>
                <w:sz w:val="20"/>
                <w:szCs w:val="20"/>
              </w:rPr>
              <w:t xml:space="preserve">selbstständige Überarbeitung der Schülerarbeiten zum Aufgabenbeispiel </w:t>
            </w:r>
            <w:proofErr w:type="spellStart"/>
            <w:r w:rsidRPr="00E11B79">
              <w:rPr>
                <w:i/>
                <w:sz w:val="20"/>
                <w:szCs w:val="20"/>
              </w:rPr>
              <w:t>Informieren</w:t>
            </w:r>
            <w:proofErr w:type="spellEnd"/>
            <w:r w:rsidRPr="00E11B79">
              <w:rPr>
                <w:i/>
                <w:sz w:val="20"/>
                <w:szCs w:val="20"/>
              </w:rPr>
              <w:t xml:space="preserve"> über Thema und Inhalt literarischer Texte</w:t>
            </w:r>
          </w:p>
        </w:tc>
      </w:tr>
    </w:tbl>
    <w:p w:rsidR="003215F9" w:rsidRDefault="003215F9" w:rsidP="003215F9">
      <w:pPr>
        <w:rPr>
          <w:sz w:val="16"/>
          <w:szCs w:val="16"/>
        </w:rPr>
      </w:pPr>
    </w:p>
    <w:p w:rsidR="00DE4682" w:rsidRDefault="00DE4682" w:rsidP="003215F9">
      <w:pPr>
        <w:rPr>
          <w:sz w:val="16"/>
          <w:szCs w:val="16"/>
        </w:rPr>
      </w:pPr>
    </w:p>
    <w:p w:rsidR="00DE4682" w:rsidRDefault="00DE4682" w:rsidP="003215F9">
      <w:pPr>
        <w:rPr>
          <w:sz w:val="16"/>
          <w:szCs w:val="16"/>
        </w:rPr>
      </w:pPr>
    </w:p>
    <w:p w:rsidR="00DE4682" w:rsidRPr="003215F9" w:rsidRDefault="003215F9" w:rsidP="003215F9">
      <w:pPr>
        <w:rPr>
          <w:sz w:val="16"/>
          <w:szCs w:val="16"/>
        </w:rPr>
      </w:pPr>
      <w:r>
        <w:rPr>
          <w:sz w:val="16"/>
          <w:szCs w:val="16"/>
        </w:rPr>
        <w:t xml:space="preserve">Fach Deutsch: </w:t>
      </w:r>
      <w:r w:rsidRPr="003215F9">
        <w:rPr>
          <w:sz w:val="16"/>
          <w:szCs w:val="16"/>
        </w:rPr>
        <w:t xml:space="preserve">Schwerpunktsetzung im Lernbereich Schreiben je nach in der entsprechenden </w:t>
      </w:r>
      <w:proofErr w:type="spellStart"/>
      <w:r w:rsidRPr="003215F9">
        <w:rPr>
          <w:sz w:val="16"/>
          <w:szCs w:val="16"/>
        </w:rPr>
        <w:t>Jgst</w:t>
      </w:r>
      <w:proofErr w:type="spellEnd"/>
      <w:r w:rsidRPr="003215F9">
        <w:rPr>
          <w:sz w:val="16"/>
          <w:szCs w:val="16"/>
        </w:rPr>
        <w:t>. durchgeführten großen Leistungsnachweise. Übersicht über die Prog</w:t>
      </w:r>
      <w:r>
        <w:rPr>
          <w:sz w:val="16"/>
          <w:szCs w:val="16"/>
        </w:rPr>
        <w:t xml:space="preserve">ression der Schreibformen unter </w:t>
      </w:r>
      <w:hyperlink r:id="rId6" w:history="1">
        <w:r w:rsidRPr="003215F9">
          <w:rPr>
            <w:rStyle w:val="Hyperlink"/>
            <w:sz w:val="16"/>
            <w:szCs w:val="16"/>
          </w:rPr>
          <w:t>https://www.isb.bayern.de/download/23569/progression_der_schreibformen_im_neunjaehrigen_gymnasium.pdf</w:t>
        </w:r>
      </w:hyperlink>
      <w:r w:rsidRPr="003215F9">
        <w:rPr>
          <w:sz w:val="16"/>
          <w:szCs w:val="16"/>
        </w:rPr>
        <w:t>.</w:t>
      </w:r>
    </w:p>
    <w:p w:rsidR="00E0795F" w:rsidRDefault="00E0795F" w:rsidP="00E0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>10</w:t>
      </w:r>
      <w:r w:rsidRPr="00E0795F">
        <w:rPr>
          <w:b/>
        </w:rPr>
        <w:t>-Tage-Modell</w:t>
      </w:r>
      <w:r w:rsidR="003F5737">
        <w:rPr>
          <w:b/>
        </w:rPr>
        <w:t xml:space="preserve"> (Woche 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791"/>
        <w:gridCol w:w="2680"/>
        <w:gridCol w:w="2751"/>
        <w:gridCol w:w="2516"/>
      </w:tblGrid>
      <w:tr w:rsidR="00B02531" w:rsidRPr="00E0795F" w:rsidTr="003F5737">
        <w:tc>
          <w:tcPr>
            <w:tcW w:w="846" w:type="dxa"/>
          </w:tcPr>
          <w:p w:rsidR="00B02531" w:rsidRPr="00E0795F" w:rsidRDefault="00B02531" w:rsidP="008E5318">
            <w:pPr>
              <w:rPr>
                <w:b/>
              </w:rPr>
            </w:pPr>
          </w:p>
        </w:tc>
        <w:tc>
          <w:tcPr>
            <w:tcW w:w="2693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1</w:t>
            </w:r>
          </w:p>
        </w:tc>
        <w:tc>
          <w:tcPr>
            <w:tcW w:w="2791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2</w:t>
            </w:r>
          </w:p>
        </w:tc>
        <w:tc>
          <w:tcPr>
            <w:tcW w:w="2680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3</w:t>
            </w:r>
          </w:p>
        </w:tc>
        <w:tc>
          <w:tcPr>
            <w:tcW w:w="2751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4</w:t>
            </w:r>
          </w:p>
        </w:tc>
        <w:tc>
          <w:tcPr>
            <w:tcW w:w="2516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5</w:t>
            </w:r>
          </w:p>
        </w:tc>
      </w:tr>
      <w:tr w:rsidR="008B2B6E" w:rsidRPr="002D7FA0" w:rsidTr="00DE4682">
        <w:tc>
          <w:tcPr>
            <w:tcW w:w="846" w:type="dxa"/>
          </w:tcPr>
          <w:p w:rsidR="008B2B6E" w:rsidRPr="002D7FA0" w:rsidRDefault="008B2B6E" w:rsidP="004160A7">
            <w:pPr>
              <w:jc w:val="center"/>
            </w:pPr>
            <w:r w:rsidRPr="002D7FA0">
              <w:t xml:space="preserve">9:00 – </w:t>
            </w:r>
            <w:r w:rsidR="004160A7">
              <w:t>9</w:t>
            </w:r>
            <w:r w:rsidRPr="002D7FA0">
              <w:t>:</w:t>
            </w:r>
            <w:r w:rsidR="004160A7">
              <w:t>45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8B2B6E" w:rsidRPr="002D7FA0" w:rsidRDefault="008B2B6E" w:rsidP="008B2B6E">
            <w:pPr>
              <w:rPr>
                <w:sz w:val="20"/>
              </w:rPr>
            </w:pPr>
            <w:r w:rsidRPr="002D7FA0">
              <w:rPr>
                <w:b/>
              </w:rPr>
              <w:t>D</w:t>
            </w:r>
            <w:r w:rsidRPr="002D7FA0">
              <w:t xml:space="preserve"> </w:t>
            </w:r>
            <w:r w:rsidRPr="002D7FA0">
              <w:rPr>
                <w:sz w:val="20"/>
              </w:rPr>
              <w:t>(Aushilfe oder Stammlehrkraft)</w:t>
            </w:r>
          </w:p>
          <w:p w:rsidR="002D7FA0" w:rsidRPr="002D7FA0" w:rsidRDefault="002D7FA0" w:rsidP="008B2B6E">
            <w:pPr>
              <w:rPr>
                <w:sz w:val="20"/>
              </w:rPr>
            </w:pPr>
          </w:p>
          <w:p w:rsidR="002D7FA0" w:rsidRPr="002D7FA0" w:rsidRDefault="002D7FA0" w:rsidP="002D7FA0">
            <w:pPr>
              <w:rPr>
                <w:sz w:val="20"/>
                <w:szCs w:val="20"/>
              </w:rPr>
            </w:pPr>
            <w:r w:rsidRPr="002D7FA0">
              <w:rPr>
                <w:sz w:val="20"/>
                <w:szCs w:val="20"/>
              </w:rPr>
              <w:t xml:space="preserve">Wiederholung: </w:t>
            </w:r>
          </w:p>
          <w:p w:rsidR="002D7FA0" w:rsidRPr="002D7FA0" w:rsidRDefault="002D7FA0" w:rsidP="002D7FA0">
            <w:r w:rsidRPr="002D7FA0">
              <w:rPr>
                <w:sz w:val="20"/>
                <w:szCs w:val="20"/>
                <w:u w:val="single"/>
              </w:rPr>
              <w:t>Informieren über Thema und Inhalt literarischer Texte</w:t>
            </w:r>
          </w:p>
        </w:tc>
        <w:tc>
          <w:tcPr>
            <w:tcW w:w="2791" w:type="dxa"/>
            <w:shd w:val="clear" w:color="auto" w:fill="FFF2CC" w:themeFill="accent4" w:themeFillTint="33"/>
          </w:tcPr>
          <w:p w:rsidR="00DE4682" w:rsidRPr="002D7FA0" w:rsidRDefault="00DE4682" w:rsidP="00DE4682">
            <w:pPr>
              <w:rPr>
                <w:sz w:val="20"/>
              </w:rPr>
            </w:pPr>
            <w:r w:rsidRPr="002D7FA0">
              <w:rPr>
                <w:b/>
              </w:rPr>
              <w:t>L</w:t>
            </w:r>
            <w:r w:rsidRPr="002D7FA0">
              <w:t xml:space="preserve"> </w:t>
            </w:r>
            <w:r w:rsidRPr="002D7FA0">
              <w:rPr>
                <w:sz w:val="20"/>
              </w:rPr>
              <w:t>(Aushilfe oder Stammlehrkraft)</w:t>
            </w:r>
          </w:p>
          <w:p w:rsidR="00DE4682" w:rsidRPr="002D7FA0" w:rsidRDefault="00DE4682" w:rsidP="00DE4682">
            <w:pPr>
              <w:rPr>
                <w:sz w:val="20"/>
              </w:rPr>
            </w:pPr>
          </w:p>
          <w:p w:rsidR="00DE4682" w:rsidRPr="002D7FA0" w:rsidRDefault="00DE4682" w:rsidP="00DE4682">
            <w:pPr>
              <w:rPr>
                <w:sz w:val="20"/>
              </w:rPr>
            </w:pPr>
            <w:r w:rsidRPr="002D7FA0">
              <w:rPr>
                <w:sz w:val="20"/>
              </w:rPr>
              <w:t xml:space="preserve">Thematischer Schwerpunkt: </w:t>
            </w:r>
            <w:r w:rsidRPr="002D7FA0">
              <w:rPr>
                <w:sz w:val="20"/>
                <w:u w:val="single"/>
              </w:rPr>
              <w:t>Mythos und Religion</w:t>
            </w:r>
            <w:r w:rsidRPr="002D7FA0">
              <w:rPr>
                <w:sz w:val="20"/>
              </w:rPr>
              <w:t xml:space="preserve"> – W</w:t>
            </w:r>
            <w:r>
              <w:rPr>
                <w:sz w:val="20"/>
              </w:rPr>
              <w:t>ortschatz</w:t>
            </w:r>
            <w:r w:rsidRPr="002D7FA0">
              <w:rPr>
                <w:sz w:val="20"/>
              </w:rPr>
              <w:t xml:space="preserve"> (z.B. Erstellung eines Wortschatzplakates) </w:t>
            </w:r>
          </w:p>
          <w:p w:rsidR="00DE4682" w:rsidRPr="002D7FA0" w:rsidRDefault="00DE4682" w:rsidP="00DE4682">
            <w:pPr>
              <w:rPr>
                <w:sz w:val="20"/>
              </w:rPr>
            </w:pPr>
            <w:r w:rsidRPr="002D7FA0">
              <w:rPr>
                <w:sz w:val="20"/>
              </w:rPr>
              <w:t xml:space="preserve">Wiederholung: Satzwertige Konstruktionen </w:t>
            </w:r>
            <w:r>
              <w:rPr>
                <w:sz w:val="20"/>
              </w:rPr>
              <w:t xml:space="preserve">(u.a. </w:t>
            </w:r>
            <w:proofErr w:type="spellStart"/>
            <w:r>
              <w:rPr>
                <w:sz w:val="20"/>
              </w:rPr>
              <w:t>AcI</w:t>
            </w:r>
            <w:proofErr w:type="spellEnd"/>
            <w:r>
              <w:rPr>
                <w:sz w:val="20"/>
              </w:rPr>
              <w:t>)</w:t>
            </w:r>
          </w:p>
          <w:p w:rsidR="00DE4682" w:rsidRPr="002D7FA0" w:rsidRDefault="00DE4682" w:rsidP="00DE4682">
            <w:pPr>
              <w:rPr>
                <w:sz w:val="20"/>
              </w:rPr>
            </w:pPr>
            <w:r w:rsidRPr="002D7FA0">
              <w:rPr>
                <w:sz w:val="20"/>
              </w:rPr>
              <w:t>Wiederholung: Übersetzungsstrategien</w:t>
            </w:r>
            <w:r>
              <w:rPr>
                <w:sz w:val="20"/>
              </w:rPr>
              <w:t>,</w:t>
            </w:r>
          </w:p>
          <w:p w:rsidR="002D7FA0" w:rsidRPr="002D7FA0" w:rsidRDefault="00DE4682" w:rsidP="00DE4682">
            <w:r w:rsidRPr="002D7FA0">
              <w:rPr>
                <w:sz w:val="20"/>
              </w:rPr>
              <w:t xml:space="preserve">(ggf.) </w:t>
            </w:r>
            <w:r>
              <w:rPr>
                <w:sz w:val="20"/>
              </w:rPr>
              <w:t>-</w:t>
            </w:r>
            <w:r w:rsidRPr="002D7FA0">
              <w:rPr>
                <w:sz w:val="20"/>
              </w:rPr>
              <w:t>training (</w:t>
            </w:r>
            <w:r>
              <w:rPr>
                <w:sz w:val="20"/>
              </w:rPr>
              <w:t>Beispielsätze</w:t>
            </w:r>
            <w:r w:rsidRPr="002D7FA0">
              <w:rPr>
                <w:sz w:val="20"/>
              </w:rPr>
              <w:t>/-texte)</w:t>
            </w:r>
          </w:p>
        </w:tc>
        <w:tc>
          <w:tcPr>
            <w:tcW w:w="2680" w:type="dxa"/>
            <w:shd w:val="clear" w:color="auto" w:fill="DEEAF6" w:themeFill="accent1" w:themeFillTint="33"/>
          </w:tcPr>
          <w:p w:rsidR="008B2B6E" w:rsidRPr="002D7FA0" w:rsidRDefault="008B2B6E" w:rsidP="008B2B6E">
            <w:pPr>
              <w:rPr>
                <w:sz w:val="20"/>
              </w:rPr>
            </w:pPr>
            <w:r w:rsidRPr="002D7FA0">
              <w:rPr>
                <w:b/>
              </w:rPr>
              <w:t>M</w:t>
            </w:r>
            <w:r w:rsidRPr="002D7FA0">
              <w:t xml:space="preserve"> </w:t>
            </w:r>
            <w:r w:rsidRPr="002D7FA0">
              <w:rPr>
                <w:sz w:val="20"/>
              </w:rPr>
              <w:t>(Aushilfe oder Stammlehrkraft)</w:t>
            </w:r>
          </w:p>
          <w:p w:rsidR="00E0795F" w:rsidRPr="002D7FA0" w:rsidRDefault="00E0795F" w:rsidP="008B2B6E">
            <w:pPr>
              <w:rPr>
                <w:sz w:val="20"/>
              </w:rPr>
            </w:pPr>
          </w:p>
          <w:p w:rsidR="008B2B6E" w:rsidRPr="002D7FA0" w:rsidRDefault="008B2B6E" w:rsidP="008B2B6E">
            <w:r w:rsidRPr="002D7FA0">
              <w:rPr>
                <w:sz w:val="20"/>
              </w:rPr>
              <w:t xml:space="preserve">Wiederholung: </w:t>
            </w:r>
            <w:r w:rsidRPr="002D7FA0">
              <w:rPr>
                <w:sz w:val="20"/>
                <w:u w:val="single"/>
              </w:rPr>
              <w:t>Lineare und elementare gebrochen-rationale Funktionen</w:t>
            </w:r>
          </w:p>
        </w:tc>
        <w:tc>
          <w:tcPr>
            <w:tcW w:w="2751" w:type="dxa"/>
            <w:shd w:val="clear" w:color="auto" w:fill="C5E0B3" w:themeFill="accent6" w:themeFillTint="66"/>
          </w:tcPr>
          <w:p w:rsidR="00DE4682" w:rsidRPr="002D7FA0" w:rsidRDefault="00DE4682" w:rsidP="00DE4682">
            <w:pPr>
              <w:rPr>
                <w:sz w:val="20"/>
              </w:rPr>
            </w:pPr>
            <w:r w:rsidRPr="002D7FA0">
              <w:rPr>
                <w:b/>
              </w:rPr>
              <w:t>D</w:t>
            </w:r>
            <w:r w:rsidRPr="002D7FA0">
              <w:t xml:space="preserve"> </w:t>
            </w:r>
            <w:r w:rsidRPr="002D7FA0">
              <w:rPr>
                <w:sz w:val="20"/>
              </w:rPr>
              <w:t>(Aushilfe oder Stammlehrkraft)</w:t>
            </w:r>
          </w:p>
          <w:p w:rsidR="00DE4682" w:rsidRPr="002D7FA0" w:rsidRDefault="00DE4682" w:rsidP="00DE4682">
            <w:pPr>
              <w:rPr>
                <w:sz w:val="20"/>
              </w:rPr>
            </w:pPr>
          </w:p>
          <w:p w:rsidR="00DE4682" w:rsidRPr="002D7FA0" w:rsidRDefault="00DE4682" w:rsidP="00DE4682">
            <w:r w:rsidRPr="002D7FA0">
              <w:rPr>
                <w:sz w:val="20"/>
              </w:rPr>
              <w:t>Stammlehrkraft)</w:t>
            </w:r>
          </w:p>
          <w:p w:rsidR="00DE4682" w:rsidRPr="002D7FA0" w:rsidRDefault="00DE4682" w:rsidP="00DE4682">
            <w:pPr>
              <w:rPr>
                <w:sz w:val="20"/>
                <w:szCs w:val="20"/>
              </w:rPr>
            </w:pPr>
            <w:r w:rsidRPr="002D7FA0">
              <w:rPr>
                <w:sz w:val="20"/>
                <w:szCs w:val="20"/>
              </w:rPr>
              <w:t xml:space="preserve">Auswertung der Schülerarbeiten zum Aufgabenbeispiel </w:t>
            </w:r>
            <w:proofErr w:type="spellStart"/>
            <w:r w:rsidRPr="002D7FA0">
              <w:rPr>
                <w:i/>
                <w:sz w:val="20"/>
                <w:szCs w:val="20"/>
              </w:rPr>
              <w:t>Informieren</w:t>
            </w:r>
            <w:proofErr w:type="spellEnd"/>
            <w:r w:rsidRPr="002D7FA0">
              <w:rPr>
                <w:i/>
                <w:sz w:val="20"/>
                <w:szCs w:val="20"/>
              </w:rPr>
              <w:t xml:space="preserve"> über Thema und Inhalt literarischer Texte</w:t>
            </w:r>
          </w:p>
          <w:p w:rsidR="00E0795F" w:rsidRPr="002D7FA0" w:rsidRDefault="00E0795F" w:rsidP="00575781">
            <w:pPr>
              <w:rPr>
                <w:sz w:val="20"/>
              </w:rPr>
            </w:pPr>
          </w:p>
        </w:tc>
        <w:tc>
          <w:tcPr>
            <w:tcW w:w="2516" w:type="dxa"/>
            <w:shd w:val="clear" w:color="auto" w:fill="FBE4D5" w:themeFill="accent2" w:themeFillTint="33"/>
          </w:tcPr>
          <w:p w:rsidR="008B2B6E" w:rsidRPr="002D7FA0" w:rsidRDefault="008B2B6E" w:rsidP="008B2B6E">
            <w:pPr>
              <w:rPr>
                <w:sz w:val="20"/>
                <w:szCs w:val="20"/>
              </w:rPr>
            </w:pPr>
            <w:r w:rsidRPr="002D7FA0">
              <w:t xml:space="preserve">soziales Förderprogramm mit 7. </w:t>
            </w:r>
            <w:proofErr w:type="spellStart"/>
            <w:r w:rsidRPr="002D7FA0">
              <w:t>Jgst</w:t>
            </w:r>
            <w:proofErr w:type="spellEnd"/>
            <w:r w:rsidRPr="002D7FA0">
              <w:t xml:space="preserve">. </w:t>
            </w:r>
            <w:r w:rsidRPr="002D7FA0">
              <w:rPr>
                <w:sz w:val="20"/>
                <w:szCs w:val="20"/>
              </w:rPr>
              <w:t>(Tutoren)</w:t>
            </w:r>
          </w:p>
          <w:p w:rsidR="000F201A" w:rsidRPr="002D7FA0" w:rsidRDefault="000F201A" w:rsidP="008B2B6E">
            <w:pPr>
              <w:rPr>
                <w:sz w:val="20"/>
                <w:szCs w:val="20"/>
              </w:rPr>
            </w:pPr>
          </w:p>
          <w:p w:rsidR="000F201A" w:rsidRPr="002D7FA0" w:rsidRDefault="000F201A" w:rsidP="008B2B6E"/>
        </w:tc>
      </w:tr>
      <w:tr w:rsidR="008B2B6E" w:rsidRPr="002D7FA0" w:rsidTr="00DE4682">
        <w:tc>
          <w:tcPr>
            <w:tcW w:w="846" w:type="dxa"/>
          </w:tcPr>
          <w:p w:rsidR="003F5737" w:rsidRDefault="008B2B6E" w:rsidP="003F5737">
            <w:pPr>
              <w:jc w:val="center"/>
            </w:pPr>
            <w:r w:rsidRPr="002D7FA0">
              <w:t>10:</w:t>
            </w:r>
            <w:r w:rsidR="004160A7">
              <w:t>00</w:t>
            </w:r>
            <w:r w:rsidRPr="002D7FA0">
              <w:t xml:space="preserve"> – </w:t>
            </w:r>
          </w:p>
          <w:p w:rsidR="008B2B6E" w:rsidRPr="002D7FA0" w:rsidRDefault="008B2B6E" w:rsidP="004160A7">
            <w:pPr>
              <w:jc w:val="center"/>
            </w:pPr>
            <w:r w:rsidRPr="002D7FA0">
              <w:t>1</w:t>
            </w:r>
            <w:r w:rsidR="004160A7">
              <w:t>0</w:t>
            </w:r>
            <w:r w:rsidRPr="002D7FA0">
              <w:t>:</w:t>
            </w:r>
            <w:r w:rsidR="004160A7">
              <w:t>4</w:t>
            </w:r>
            <w:r w:rsidRPr="002D7FA0">
              <w:t>5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8B2B6E" w:rsidRPr="002D7FA0" w:rsidRDefault="008B2B6E" w:rsidP="008B2B6E">
            <w:pPr>
              <w:rPr>
                <w:sz w:val="20"/>
                <w:szCs w:val="20"/>
              </w:rPr>
            </w:pPr>
            <w:r w:rsidRPr="002D7FA0">
              <w:t xml:space="preserve">Übungsphase </w:t>
            </w:r>
            <w:r w:rsidRPr="002D7FA0">
              <w:rPr>
                <w:b/>
              </w:rPr>
              <w:t>D</w:t>
            </w:r>
            <w:r w:rsidRPr="002D7FA0">
              <w:t xml:space="preserve"> </w:t>
            </w:r>
            <w:r w:rsidRPr="002D7FA0">
              <w:rPr>
                <w:sz w:val="20"/>
                <w:szCs w:val="20"/>
              </w:rPr>
              <w:t>(Tutoren)</w:t>
            </w:r>
          </w:p>
          <w:p w:rsidR="002D7FA0" w:rsidRPr="002D7FA0" w:rsidRDefault="002D7FA0" w:rsidP="008B2B6E">
            <w:pPr>
              <w:rPr>
                <w:sz w:val="20"/>
                <w:szCs w:val="20"/>
              </w:rPr>
            </w:pPr>
          </w:p>
          <w:p w:rsidR="002D7FA0" w:rsidRPr="002D7FA0" w:rsidRDefault="002D7FA0" w:rsidP="002D7FA0">
            <w:pPr>
              <w:rPr>
                <w:sz w:val="20"/>
                <w:szCs w:val="20"/>
              </w:rPr>
            </w:pPr>
            <w:r w:rsidRPr="002D7FA0">
              <w:rPr>
                <w:sz w:val="20"/>
                <w:szCs w:val="20"/>
              </w:rPr>
              <w:t>Einübung mit Hilfe eines Aufgabenbeispiels (z. B. Kurzgeschichte)</w:t>
            </w:r>
          </w:p>
          <w:p w:rsidR="002D7FA0" w:rsidRPr="002D7FA0" w:rsidRDefault="002D7FA0" w:rsidP="008B2B6E"/>
        </w:tc>
        <w:tc>
          <w:tcPr>
            <w:tcW w:w="2791" w:type="dxa"/>
            <w:shd w:val="clear" w:color="auto" w:fill="FFF2CC" w:themeFill="accent4" w:themeFillTint="33"/>
          </w:tcPr>
          <w:p w:rsidR="00DE4682" w:rsidRPr="002D7FA0" w:rsidRDefault="00DE4682" w:rsidP="00DE4682">
            <w:pPr>
              <w:rPr>
                <w:sz w:val="20"/>
                <w:szCs w:val="20"/>
              </w:rPr>
            </w:pPr>
            <w:r w:rsidRPr="002D7FA0">
              <w:t xml:space="preserve">Übungsphase </w:t>
            </w:r>
            <w:r w:rsidRPr="002D7FA0">
              <w:rPr>
                <w:b/>
              </w:rPr>
              <w:t xml:space="preserve">L </w:t>
            </w:r>
            <w:r w:rsidRPr="002D7FA0">
              <w:rPr>
                <w:sz w:val="20"/>
                <w:szCs w:val="20"/>
              </w:rPr>
              <w:t>(Tutoren)</w:t>
            </w:r>
          </w:p>
          <w:p w:rsidR="00DE4682" w:rsidRPr="002D7FA0" w:rsidRDefault="00DE4682" w:rsidP="00DE4682">
            <w:pPr>
              <w:rPr>
                <w:sz w:val="20"/>
                <w:szCs w:val="20"/>
              </w:rPr>
            </w:pPr>
          </w:p>
          <w:p w:rsidR="00DE4682" w:rsidRPr="002D7FA0" w:rsidRDefault="00DE4682" w:rsidP="00DE4682">
            <w:pPr>
              <w:rPr>
                <w:sz w:val="20"/>
              </w:rPr>
            </w:pPr>
            <w:r w:rsidRPr="002D7FA0">
              <w:rPr>
                <w:sz w:val="20"/>
              </w:rPr>
              <w:t>Wiederholung: Kasusendungen und -funktionen mit Übungen zur Selbstkontrolle</w:t>
            </w:r>
          </w:p>
          <w:p w:rsidR="002D7FA0" w:rsidRPr="002D7FA0" w:rsidRDefault="00DE4682" w:rsidP="00DE4682">
            <w:r w:rsidRPr="002D7FA0">
              <w:rPr>
                <w:sz w:val="20"/>
              </w:rPr>
              <w:t>Übersetzu</w:t>
            </w:r>
            <w:r>
              <w:rPr>
                <w:sz w:val="20"/>
              </w:rPr>
              <w:t>ngstraining m. Selbstkontrolle</w:t>
            </w:r>
          </w:p>
        </w:tc>
        <w:tc>
          <w:tcPr>
            <w:tcW w:w="2680" w:type="dxa"/>
            <w:shd w:val="clear" w:color="auto" w:fill="DEEAF6" w:themeFill="accent1" w:themeFillTint="33"/>
          </w:tcPr>
          <w:p w:rsidR="008B2B6E" w:rsidRPr="002D7FA0" w:rsidRDefault="008B2B6E" w:rsidP="008B2B6E">
            <w:pPr>
              <w:rPr>
                <w:vanish/>
                <w:sz w:val="20"/>
                <w:szCs w:val="20"/>
                <w:specVanish/>
              </w:rPr>
            </w:pPr>
            <w:r w:rsidRPr="002D7FA0">
              <w:t xml:space="preserve">Übungsphase </w:t>
            </w:r>
            <w:r w:rsidRPr="002D7FA0">
              <w:rPr>
                <w:b/>
              </w:rPr>
              <w:t>M</w:t>
            </w:r>
            <w:r w:rsidRPr="002D7FA0">
              <w:t xml:space="preserve"> </w:t>
            </w:r>
            <w:r w:rsidRPr="002D7FA0">
              <w:rPr>
                <w:sz w:val="20"/>
                <w:szCs w:val="20"/>
              </w:rPr>
              <w:t>(Tutoren)</w:t>
            </w:r>
          </w:p>
          <w:p w:rsidR="00E0795F" w:rsidRPr="002D7FA0" w:rsidRDefault="00E0795F" w:rsidP="008B2B6E">
            <w:r w:rsidRPr="002D7FA0">
              <w:t xml:space="preserve"> </w:t>
            </w:r>
          </w:p>
          <w:p w:rsidR="00E0795F" w:rsidRPr="002D7FA0" w:rsidRDefault="00E0795F" w:rsidP="008B2B6E"/>
          <w:p w:rsidR="008B2B6E" w:rsidRPr="002D7FA0" w:rsidRDefault="008B2B6E" w:rsidP="008B2B6E">
            <w:r w:rsidRPr="002D7FA0">
              <w:rPr>
                <w:sz w:val="20"/>
              </w:rPr>
              <w:t>Arbeitsblätter</w:t>
            </w:r>
          </w:p>
        </w:tc>
        <w:tc>
          <w:tcPr>
            <w:tcW w:w="2751" w:type="dxa"/>
            <w:shd w:val="clear" w:color="auto" w:fill="C5E0B3" w:themeFill="accent6" w:themeFillTint="66"/>
          </w:tcPr>
          <w:p w:rsidR="00DE4682" w:rsidRPr="002D7FA0" w:rsidRDefault="00DE4682" w:rsidP="00DE4682">
            <w:pPr>
              <w:rPr>
                <w:sz w:val="20"/>
                <w:szCs w:val="20"/>
              </w:rPr>
            </w:pPr>
            <w:r w:rsidRPr="002D7FA0">
              <w:t xml:space="preserve">Übungsphase </w:t>
            </w:r>
            <w:r w:rsidRPr="002D7FA0">
              <w:rPr>
                <w:b/>
              </w:rPr>
              <w:t xml:space="preserve">D </w:t>
            </w:r>
            <w:r w:rsidRPr="002D7FA0">
              <w:rPr>
                <w:sz w:val="20"/>
                <w:szCs w:val="20"/>
              </w:rPr>
              <w:t>(Tutoren)</w:t>
            </w:r>
          </w:p>
          <w:p w:rsidR="00DE4682" w:rsidRPr="002D7FA0" w:rsidRDefault="00DE4682" w:rsidP="00DE4682"/>
          <w:p w:rsidR="00E0795F" w:rsidRPr="00DE4682" w:rsidRDefault="00DE4682" w:rsidP="00DE4682">
            <w:pPr>
              <w:rPr>
                <w:sz w:val="20"/>
              </w:rPr>
            </w:pPr>
            <w:r w:rsidRPr="002D7FA0">
              <w:rPr>
                <w:sz w:val="20"/>
                <w:szCs w:val="20"/>
              </w:rPr>
              <w:t>selbstständige Überarbeitung der Schülerarbeiten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8B2B6E" w:rsidRPr="002D7FA0" w:rsidRDefault="008B2B6E" w:rsidP="008B2B6E">
            <w:pPr>
              <w:rPr>
                <w:sz w:val="20"/>
                <w:szCs w:val="20"/>
              </w:rPr>
            </w:pPr>
            <w:r w:rsidRPr="002D7FA0">
              <w:t xml:space="preserve">soziales Förderprogramm mit 7. </w:t>
            </w:r>
            <w:proofErr w:type="spellStart"/>
            <w:r w:rsidRPr="002D7FA0">
              <w:t>Jgst</w:t>
            </w:r>
            <w:proofErr w:type="spellEnd"/>
            <w:r w:rsidRPr="002D7FA0">
              <w:t xml:space="preserve">. </w:t>
            </w:r>
            <w:r w:rsidRPr="002D7FA0">
              <w:rPr>
                <w:sz w:val="20"/>
                <w:szCs w:val="20"/>
              </w:rPr>
              <w:t>(Tutoren)</w:t>
            </w:r>
          </w:p>
          <w:p w:rsidR="000F201A" w:rsidRPr="002D7FA0" w:rsidRDefault="000F201A" w:rsidP="008B2B6E">
            <w:pPr>
              <w:rPr>
                <w:sz w:val="20"/>
                <w:szCs w:val="20"/>
              </w:rPr>
            </w:pPr>
          </w:p>
          <w:p w:rsidR="000F201A" w:rsidRPr="002D7FA0" w:rsidRDefault="000F201A" w:rsidP="008B2B6E"/>
        </w:tc>
      </w:tr>
      <w:tr w:rsidR="008B2B6E" w:rsidRPr="00E0795F" w:rsidTr="003F5737">
        <w:trPr>
          <w:trHeight w:val="391"/>
        </w:trPr>
        <w:tc>
          <w:tcPr>
            <w:tcW w:w="846" w:type="dxa"/>
          </w:tcPr>
          <w:p w:rsidR="008B2B6E" w:rsidRPr="00E0795F" w:rsidRDefault="008B2B6E" w:rsidP="004160A7">
            <w:pPr>
              <w:jc w:val="center"/>
            </w:pPr>
            <w:r w:rsidRPr="00E0795F">
              <w:t>11:</w:t>
            </w:r>
            <w:r w:rsidR="004160A7">
              <w:t>0</w:t>
            </w:r>
            <w:r w:rsidRPr="00E0795F">
              <w:t>0 – 1</w:t>
            </w:r>
            <w:r w:rsidR="004160A7">
              <w:t>1</w:t>
            </w:r>
            <w:r w:rsidRPr="00E0795F">
              <w:t>:</w:t>
            </w:r>
            <w:r w:rsidR="004160A7">
              <w:t>45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2D7FA0" w:rsidRDefault="002D7FA0" w:rsidP="002D7FA0">
            <w:pPr>
              <w:rPr>
                <w:sz w:val="20"/>
                <w:szCs w:val="20"/>
              </w:rPr>
            </w:pPr>
            <w:r w:rsidRPr="00E0795F">
              <w:t xml:space="preserve">soziales Förderprogramm </w:t>
            </w:r>
            <w:r w:rsidRPr="00E0795F">
              <w:rPr>
                <w:sz w:val="20"/>
                <w:szCs w:val="20"/>
              </w:rPr>
              <w:t>(Honorarkräfte)</w:t>
            </w:r>
          </w:p>
          <w:p w:rsidR="008B2B6E" w:rsidRPr="00E0795F" w:rsidRDefault="008B2B6E" w:rsidP="008B2B6E"/>
        </w:tc>
        <w:tc>
          <w:tcPr>
            <w:tcW w:w="2791" w:type="dxa"/>
            <w:shd w:val="clear" w:color="auto" w:fill="FBE4D5" w:themeFill="accent2" w:themeFillTint="33"/>
          </w:tcPr>
          <w:p w:rsidR="008B2B6E" w:rsidRDefault="008B2B6E" w:rsidP="008B2B6E">
            <w:pPr>
              <w:rPr>
                <w:sz w:val="20"/>
                <w:szCs w:val="20"/>
              </w:rPr>
            </w:pPr>
            <w:r w:rsidRPr="00E0795F">
              <w:t xml:space="preserve">soziales Förderprogramm </w:t>
            </w:r>
            <w:r w:rsidRPr="00E0795F">
              <w:rPr>
                <w:sz w:val="20"/>
                <w:szCs w:val="20"/>
              </w:rPr>
              <w:t>(Honorarkräfte)</w:t>
            </w:r>
          </w:p>
          <w:p w:rsidR="000F201A" w:rsidRDefault="000F201A" w:rsidP="008B2B6E">
            <w:pPr>
              <w:rPr>
                <w:sz w:val="20"/>
                <w:szCs w:val="20"/>
              </w:rPr>
            </w:pPr>
          </w:p>
          <w:p w:rsidR="000F201A" w:rsidRPr="00E0795F" w:rsidRDefault="000F201A" w:rsidP="000F201A"/>
        </w:tc>
        <w:tc>
          <w:tcPr>
            <w:tcW w:w="2680" w:type="dxa"/>
          </w:tcPr>
          <w:p w:rsidR="008B2B6E" w:rsidRPr="00E0795F" w:rsidRDefault="008B2B6E" w:rsidP="008B2B6E"/>
        </w:tc>
        <w:tc>
          <w:tcPr>
            <w:tcW w:w="2751" w:type="dxa"/>
          </w:tcPr>
          <w:p w:rsidR="008B2B6E" w:rsidRPr="00E0795F" w:rsidRDefault="008B2B6E" w:rsidP="008B2B6E"/>
        </w:tc>
        <w:tc>
          <w:tcPr>
            <w:tcW w:w="2516" w:type="dxa"/>
          </w:tcPr>
          <w:p w:rsidR="008B2B6E" w:rsidRPr="00E0795F" w:rsidRDefault="008B2B6E" w:rsidP="008B2B6E"/>
        </w:tc>
      </w:tr>
    </w:tbl>
    <w:p w:rsidR="00B02531" w:rsidRPr="00E0795F" w:rsidRDefault="00B02531"/>
    <w:p w:rsidR="00B02531" w:rsidRDefault="00B02531"/>
    <w:p w:rsidR="003F5737" w:rsidRDefault="003F5737"/>
    <w:p w:rsidR="00A41AB7" w:rsidRDefault="00A41AB7"/>
    <w:p w:rsidR="00B10958" w:rsidRDefault="00B10958"/>
    <w:p w:rsidR="00DE4682" w:rsidRDefault="00DE4682"/>
    <w:p w:rsidR="003215F9" w:rsidRDefault="003215F9" w:rsidP="003215F9">
      <w:pPr>
        <w:rPr>
          <w:sz w:val="16"/>
          <w:szCs w:val="16"/>
        </w:rPr>
      </w:pPr>
      <w:r>
        <w:rPr>
          <w:sz w:val="16"/>
          <w:szCs w:val="16"/>
        </w:rPr>
        <w:t xml:space="preserve">Fach Deutsch: </w:t>
      </w:r>
      <w:r w:rsidRPr="003215F9">
        <w:rPr>
          <w:sz w:val="16"/>
          <w:szCs w:val="16"/>
        </w:rPr>
        <w:t xml:space="preserve">Schwerpunktsetzung im Lernbereich Schreiben je nach in der entsprechenden </w:t>
      </w:r>
      <w:proofErr w:type="spellStart"/>
      <w:r w:rsidRPr="003215F9">
        <w:rPr>
          <w:sz w:val="16"/>
          <w:szCs w:val="16"/>
        </w:rPr>
        <w:t>Jgst</w:t>
      </w:r>
      <w:proofErr w:type="spellEnd"/>
      <w:r w:rsidRPr="003215F9">
        <w:rPr>
          <w:sz w:val="16"/>
          <w:szCs w:val="16"/>
        </w:rPr>
        <w:t>. durchgeführten großen Leistungsnachweise. Übersicht über die Prog</w:t>
      </w:r>
      <w:r>
        <w:rPr>
          <w:sz w:val="16"/>
          <w:szCs w:val="16"/>
        </w:rPr>
        <w:t xml:space="preserve">ression der Schreibformen unter </w:t>
      </w:r>
      <w:hyperlink r:id="rId7" w:history="1">
        <w:r w:rsidRPr="003215F9">
          <w:rPr>
            <w:rStyle w:val="Hyperlink"/>
            <w:sz w:val="16"/>
            <w:szCs w:val="16"/>
          </w:rPr>
          <w:t>https://www.isb.bayern.de/download/23569/progression_der_schreibformen_im_neunjaehrigen_gymnasium.pdf</w:t>
        </w:r>
      </w:hyperlink>
      <w:r w:rsidRPr="003215F9">
        <w:rPr>
          <w:sz w:val="16"/>
          <w:szCs w:val="16"/>
        </w:rPr>
        <w:t>.</w:t>
      </w:r>
    </w:p>
    <w:p w:rsidR="003F5737" w:rsidRDefault="003F5737"/>
    <w:p w:rsidR="003F5737" w:rsidRDefault="003F5737" w:rsidP="003F5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>10</w:t>
      </w:r>
      <w:r w:rsidRPr="00E0795F">
        <w:rPr>
          <w:b/>
        </w:rPr>
        <w:t>-Tage-Modell</w:t>
      </w:r>
      <w:r>
        <w:rPr>
          <w:b/>
        </w:rPr>
        <w:t xml:space="preserve"> (Woche 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791"/>
        <w:gridCol w:w="2879"/>
        <w:gridCol w:w="2552"/>
        <w:gridCol w:w="2516"/>
      </w:tblGrid>
      <w:tr w:rsidR="00B02531" w:rsidRPr="00E0795F" w:rsidTr="003F5737">
        <w:tc>
          <w:tcPr>
            <w:tcW w:w="846" w:type="dxa"/>
          </w:tcPr>
          <w:p w:rsidR="00B02531" w:rsidRPr="00E0795F" w:rsidRDefault="00B02531" w:rsidP="008E5318">
            <w:pPr>
              <w:rPr>
                <w:b/>
              </w:rPr>
            </w:pPr>
          </w:p>
        </w:tc>
        <w:tc>
          <w:tcPr>
            <w:tcW w:w="2693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6</w:t>
            </w:r>
          </w:p>
        </w:tc>
        <w:tc>
          <w:tcPr>
            <w:tcW w:w="2791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7</w:t>
            </w:r>
          </w:p>
        </w:tc>
        <w:tc>
          <w:tcPr>
            <w:tcW w:w="2879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8</w:t>
            </w:r>
          </w:p>
        </w:tc>
        <w:tc>
          <w:tcPr>
            <w:tcW w:w="2552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9</w:t>
            </w:r>
          </w:p>
        </w:tc>
        <w:tc>
          <w:tcPr>
            <w:tcW w:w="2516" w:type="dxa"/>
          </w:tcPr>
          <w:p w:rsidR="00B02531" w:rsidRPr="00E0795F" w:rsidRDefault="00B02531" w:rsidP="008E5318">
            <w:pPr>
              <w:rPr>
                <w:b/>
              </w:rPr>
            </w:pPr>
            <w:r w:rsidRPr="00E0795F">
              <w:rPr>
                <w:b/>
              </w:rPr>
              <w:t>Tag 10</w:t>
            </w:r>
          </w:p>
        </w:tc>
      </w:tr>
      <w:tr w:rsidR="004160A7" w:rsidRPr="00E0795F" w:rsidTr="00DE4682">
        <w:tc>
          <w:tcPr>
            <w:tcW w:w="846" w:type="dxa"/>
          </w:tcPr>
          <w:p w:rsidR="004160A7" w:rsidRPr="002D7FA0" w:rsidRDefault="004160A7" w:rsidP="004160A7">
            <w:pPr>
              <w:jc w:val="center"/>
            </w:pPr>
            <w:r w:rsidRPr="002D7FA0">
              <w:t xml:space="preserve">9:00 – </w:t>
            </w:r>
            <w:r>
              <w:t>9</w:t>
            </w:r>
            <w:r w:rsidRPr="002D7FA0">
              <w:t>:</w:t>
            </w:r>
            <w:r>
              <w:t>45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160A7" w:rsidRPr="00E0795F" w:rsidRDefault="004160A7" w:rsidP="004160A7">
            <w:pPr>
              <w:rPr>
                <w:sz w:val="20"/>
              </w:rPr>
            </w:pPr>
            <w:r w:rsidRPr="00E0795F">
              <w:rPr>
                <w:b/>
              </w:rPr>
              <w:t>M</w:t>
            </w:r>
            <w:r w:rsidRPr="00E0795F">
              <w:t xml:space="preserve"> </w:t>
            </w:r>
            <w:r w:rsidRPr="00E0795F">
              <w:rPr>
                <w:sz w:val="20"/>
              </w:rPr>
              <w:t>(Aushilfe oder Stammlehrkraft)</w:t>
            </w:r>
          </w:p>
          <w:p w:rsidR="004160A7" w:rsidRPr="00E0795F" w:rsidRDefault="004160A7" w:rsidP="004160A7">
            <w:pPr>
              <w:rPr>
                <w:sz w:val="20"/>
              </w:rPr>
            </w:pPr>
          </w:p>
          <w:p w:rsidR="004160A7" w:rsidRPr="00E0795F" w:rsidRDefault="004160A7" w:rsidP="004160A7">
            <w:r w:rsidRPr="00E0795F">
              <w:rPr>
                <w:sz w:val="20"/>
              </w:rPr>
              <w:t xml:space="preserve">Wiederholung: </w:t>
            </w:r>
            <w:r w:rsidRPr="00E0795F">
              <w:rPr>
                <w:sz w:val="20"/>
                <w:u w:val="single"/>
              </w:rPr>
              <w:t>Bruchterme und Bruchgleichungen; Lineare Gleichungssysteme</w:t>
            </w:r>
          </w:p>
        </w:tc>
        <w:tc>
          <w:tcPr>
            <w:tcW w:w="2791" w:type="dxa"/>
            <w:shd w:val="clear" w:color="auto" w:fill="FFF2CC" w:themeFill="accent4" w:themeFillTint="33"/>
          </w:tcPr>
          <w:p w:rsidR="004160A7" w:rsidRDefault="004160A7" w:rsidP="004160A7">
            <w:pPr>
              <w:rPr>
                <w:sz w:val="20"/>
              </w:rPr>
            </w:pPr>
            <w:r w:rsidRPr="00E0795F">
              <w:rPr>
                <w:b/>
              </w:rPr>
              <w:t>L</w:t>
            </w:r>
            <w:r w:rsidRPr="00E0795F">
              <w:t xml:space="preserve"> </w:t>
            </w:r>
            <w:r w:rsidRPr="00E0795F">
              <w:rPr>
                <w:sz w:val="20"/>
              </w:rPr>
              <w:t>(Aushilfe oder Stammlehrkraft)</w:t>
            </w:r>
          </w:p>
          <w:p w:rsidR="004160A7" w:rsidRDefault="004160A7" w:rsidP="004160A7">
            <w:pPr>
              <w:rPr>
                <w:sz w:val="20"/>
              </w:rPr>
            </w:pPr>
          </w:p>
          <w:p w:rsidR="004160A7" w:rsidRPr="00E0795F" w:rsidRDefault="004160A7" w:rsidP="004160A7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Thematischer Schwerpunkt: </w:t>
            </w:r>
            <w:r w:rsidRPr="00E0795F">
              <w:rPr>
                <w:sz w:val="20"/>
                <w:u w:val="single"/>
              </w:rPr>
              <w:t>Recht und Gerechtigkeit</w:t>
            </w:r>
            <w:r w:rsidRPr="00E0795F">
              <w:rPr>
                <w:sz w:val="20"/>
              </w:rPr>
              <w:t xml:space="preserve"> – </w:t>
            </w:r>
            <w:r>
              <w:rPr>
                <w:sz w:val="20"/>
              </w:rPr>
              <w:t>Wortschatz (z.B. ausgehend von antiken Rechtsgrundsätzen)</w:t>
            </w:r>
            <w:r w:rsidRPr="00E0795F">
              <w:rPr>
                <w:sz w:val="20"/>
              </w:rPr>
              <w:t xml:space="preserve"> </w:t>
            </w:r>
          </w:p>
          <w:p w:rsidR="004160A7" w:rsidRPr="00E0795F" w:rsidRDefault="004160A7" w:rsidP="004160A7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Wiederholung: Modus im Hauptsatz m. </w:t>
            </w:r>
            <w:proofErr w:type="spellStart"/>
            <w:r w:rsidRPr="00E0795F">
              <w:rPr>
                <w:sz w:val="20"/>
              </w:rPr>
              <w:t>binnendiff</w:t>
            </w:r>
            <w:proofErr w:type="spellEnd"/>
            <w:r w:rsidRPr="00E0795F">
              <w:rPr>
                <w:sz w:val="20"/>
              </w:rPr>
              <w:t>. Übungen</w:t>
            </w:r>
          </w:p>
          <w:p w:rsidR="004160A7" w:rsidRPr="00E0795F" w:rsidRDefault="004160A7" w:rsidP="004160A7">
            <w:pPr>
              <w:rPr>
                <w:sz w:val="20"/>
              </w:rPr>
            </w:pPr>
            <w:r>
              <w:rPr>
                <w:sz w:val="20"/>
              </w:rPr>
              <w:t xml:space="preserve">(ggf.) </w:t>
            </w:r>
            <w:r w:rsidRPr="00E0795F">
              <w:rPr>
                <w:sz w:val="20"/>
              </w:rPr>
              <w:t>Übersetzungstraining (</w:t>
            </w:r>
            <w:r>
              <w:rPr>
                <w:sz w:val="20"/>
              </w:rPr>
              <w:t>Beispielsätze</w:t>
            </w:r>
            <w:r w:rsidRPr="00E0795F">
              <w:rPr>
                <w:sz w:val="20"/>
              </w:rPr>
              <w:t>/-texte)</w:t>
            </w:r>
          </w:p>
          <w:p w:rsidR="004160A7" w:rsidRPr="00E0795F" w:rsidRDefault="004160A7" w:rsidP="004160A7"/>
        </w:tc>
        <w:tc>
          <w:tcPr>
            <w:tcW w:w="2879" w:type="dxa"/>
            <w:shd w:val="clear" w:color="auto" w:fill="C5E0B3" w:themeFill="accent6" w:themeFillTint="66"/>
          </w:tcPr>
          <w:p w:rsidR="004160A7" w:rsidRDefault="004160A7" w:rsidP="004160A7">
            <w:pPr>
              <w:rPr>
                <w:sz w:val="20"/>
              </w:rPr>
            </w:pPr>
            <w:r w:rsidRPr="00E0795F">
              <w:rPr>
                <w:b/>
              </w:rPr>
              <w:t>D</w:t>
            </w:r>
            <w:r w:rsidRPr="00E0795F">
              <w:t xml:space="preserve"> </w:t>
            </w:r>
            <w:r w:rsidRPr="00E0795F">
              <w:rPr>
                <w:sz w:val="20"/>
              </w:rPr>
              <w:t>(Aushilfe oder Stammlehrkraft)</w:t>
            </w:r>
          </w:p>
          <w:p w:rsidR="004160A7" w:rsidRDefault="004160A7" w:rsidP="004160A7">
            <w:pPr>
              <w:rPr>
                <w:sz w:val="20"/>
              </w:rPr>
            </w:pPr>
          </w:p>
          <w:p w:rsidR="004160A7" w:rsidRPr="00E0795F" w:rsidRDefault="004160A7" w:rsidP="004160A7">
            <w:r w:rsidRPr="002D7FA0">
              <w:rPr>
                <w:sz w:val="20"/>
                <w:szCs w:val="20"/>
              </w:rPr>
              <w:t xml:space="preserve">Wiederholung: </w:t>
            </w:r>
            <w:r w:rsidRPr="002D7FA0">
              <w:rPr>
                <w:sz w:val="20"/>
                <w:szCs w:val="20"/>
                <w:u w:val="single"/>
              </w:rPr>
              <w:t>materialgestütztes Informieren und materialgestütztes Argumentieren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4160A7" w:rsidRPr="00E0795F" w:rsidRDefault="004160A7" w:rsidP="004160A7">
            <w:pPr>
              <w:rPr>
                <w:sz w:val="20"/>
              </w:rPr>
            </w:pPr>
            <w:r w:rsidRPr="00E0795F">
              <w:rPr>
                <w:b/>
              </w:rPr>
              <w:t>L</w:t>
            </w:r>
            <w:r w:rsidRPr="00E0795F">
              <w:t xml:space="preserve"> </w:t>
            </w:r>
            <w:r w:rsidRPr="00E0795F">
              <w:rPr>
                <w:sz w:val="20"/>
              </w:rPr>
              <w:t>(Aushilfe oder Stammlehrkraft)</w:t>
            </w:r>
          </w:p>
          <w:p w:rsidR="004160A7" w:rsidRPr="00E0795F" w:rsidRDefault="004160A7" w:rsidP="004160A7">
            <w:pPr>
              <w:rPr>
                <w:sz w:val="20"/>
              </w:rPr>
            </w:pPr>
          </w:p>
          <w:p w:rsidR="004160A7" w:rsidRPr="00E0795F" w:rsidRDefault="004160A7" w:rsidP="004160A7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Thematischer Schwerpunkt: </w:t>
            </w:r>
            <w:r w:rsidRPr="00E0795F">
              <w:rPr>
                <w:sz w:val="20"/>
                <w:u w:val="single"/>
              </w:rPr>
              <w:t>Philosophie</w:t>
            </w:r>
            <w:r w:rsidRPr="00E0795F">
              <w:rPr>
                <w:sz w:val="20"/>
              </w:rPr>
              <w:t xml:space="preserve"> – </w:t>
            </w:r>
            <w:r>
              <w:rPr>
                <w:sz w:val="20"/>
              </w:rPr>
              <w:t>Wortschatz (</w:t>
            </w:r>
            <w:r w:rsidRPr="007F0F6A">
              <w:rPr>
                <w:sz w:val="20"/>
              </w:rPr>
              <w:t xml:space="preserve">z.B. </w:t>
            </w:r>
            <w:r>
              <w:rPr>
                <w:sz w:val="20"/>
              </w:rPr>
              <w:t>durch Bezugnahme auf Wortfamilien)</w:t>
            </w:r>
          </w:p>
          <w:p w:rsidR="004160A7" w:rsidRPr="00E0795F" w:rsidRDefault="004160A7" w:rsidP="004160A7">
            <w:pPr>
              <w:rPr>
                <w:sz w:val="20"/>
              </w:rPr>
            </w:pPr>
            <w:r w:rsidRPr="00E0795F">
              <w:rPr>
                <w:sz w:val="20"/>
              </w:rPr>
              <w:t xml:space="preserve">Wiederholung: </w:t>
            </w:r>
            <w:proofErr w:type="spellStart"/>
            <w:r w:rsidRPr="00E0795F">
              <w:rPr>
                <w:sz w:val="20"/>
              </w:rPr>
              <w:t>Gerund</w:t>
            </w:r>
            <w:proofErr w:type="spellEnd"/>
            <w:r w:rsidRPr="00E0795F">
              <w:rPr>
                <w:sz w:val="20"/>
              </w:rPr>
              <w:t xml:space="preserve"> / Gerundiv (A</w:t>
            </w:r>
            <w:r>
              <w:rPr>
                <w:sz w:val="20"/>
              </w:rPr>
              <w:t>rbeitsblatt</w:t>
            </w:r>
            <w:r w:rsidRPr="00E0795F">
              <w:rPr>
                <w:sz w:val="20"/>
              </w:rPr>
              <w:t xml:space="preserve"> / Übung)</w:t>
            </w:r>
          </w:p>
          <w:p w:rsidR="004160A7" w:rsidRPr="002D7FA0" w:rsidRDefault="004160A7" w:rsidP="004160A7">
            <w:r>
              <w:rPr>
                <w:sz w:val="20"/>
              </w:rPr>
              <w:t xml:space="preserve">(ggf.) </w:t>
            </w:r>
            <w:r w:rsidRPr="00E0795F">
              <w:rPr>
                <w:sz w:val="20"/>
              </w:rPr>
              <w:t>Übersetzungstraining (</w:t>
            </w:r>
            <w:r>
              <w:rPr>
                <w:sz w:val="20"/>
              </w:rPr>
              <w:t>Beispielsätze</w:t>
            </w:r>
            <w:r w:rsidRPr="00E0795F">
              <w:rPr>
                <w:sz w:val="20"/>
              </w:rPr>
              <w:t>/-texte)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4160A7" w:rsidRDefault="004160A7" w:rsidP="004160A7">
            <w:pPr>
              <w:rPr>
                <w:sz w:val="20"/>
                <w:szCs w:val="20"/>
              </w:rPr>
            </w:pPr>
            <w:r w:rsidRPr="00E0795F">
              <w:t xml:space="preserve">soziales Förderprogramm mit 7. </w:t>
            </w:r>
            <w:proofErr w:type="spellStart"/>
            <w:r w:rsidRPr="00E0795F">
              <w:t>Jgst</w:t>
            </w:r>
            <w:proofErr w:type="spellEnd"/>
            <w:r w:rsidRPr="00E0795F">
              <w:t xml:space="preserve">. </w:t>
            </w:r>
            <w:r w:rsidRPr="00E0795F">
              <w:rPr>
                <w:sz w:val="20"/>
                <w:szCs w:val="20"/>
              </w:rPr>
              <w:t>(Tutoren)</w:t>
            </w:r>
          </w:p>
          <w:p w:rsidR="004160A7" w:rsidRPr="00E0795F" w:rsidRDefault="004160A7" w:rsidP="004160A7"/>
        </w:tc>
      </w:tr>
      <w:tr w:rsidR="004160A7" w:rsidRPr="00E0795F" w:rsidTr="00DE4682">
        <w:tc>
          <w:tcPr>
            <w:tcW w:w="846" w:type="dxa"/>
          </w:tcPr>
          <w:p w:rsidR="004160A7" w:rsidRDefault="004160A7" w:rsidP="004160A7">
            <w:pPr>
              <w:jc w:val="center"/>
            </w:pPr>
            <w:r w:rsidRPr="002D7FA0">
              <w:t>10:</w:t>
            </w:r>
            <w:r>
              <w:t>00</w:t>
            </w:r>
            <w:r w:rsidRPr="002D7FA0">
              <w:t xml:space="preserve"> – </w:t>
            </w:r>
          </w:p>
          <w:p w:rsidR="004160A7" w:rsidRPr="002D7FA0" w:rsidRDefault="004160A7" w:rsidP="004160A7">
            <w:pPr>
              <w:jc w:val="center"/>
            </w:pPr>
            <w:r w:rsidRPr="002D7FA0">
              <w:t>1</w:t>
            </w:r>
            <w:r>
              <w:t>0</w:t>
            </w:r>
            <w:r w:rsidRPr="002D7FA0">
              <w:t>:</w:t>
            </w:r>
            <w:r>
              <w:t>4</w:t>
            </w:r>
            <w:r w:rsidRPr="002D7FA0">
              <w:t>5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160A7" w:rsidRPr="00E0795F" w:rsidRDefault="004160A7" w:rsidP="004160A7">
            <w:pPr>
              <w:rPr>
                <w:sz w:val="20"/>
                <w:szCs w:val="20"/>
              </w:rPr>
            </w:pPr>
            <w:r w:rsidRPr="00E0795F">
              <w:t xml:space="preserve">Übungsphase </w:t>
            </w:r>
            <w:r w:rsidRPr="00E0795F">
              <w:rPr>
                <w:b/>
              </w:rPr>
              <w:t>M</w:t>
            </w:r>
            <w:r w:rsidRPr="00E0795F">
              <w:t xml:space="preserve"> </w:t>
            </w:r>
            <w:r w:rsidRPr="00E0795F">
              <w:rPr>
                <w:sz w:val="20"/>
                <w:szCs w:val="20"/>
              </w:rPr>
              <w:t>(Tutoren)</w:t>
            </w:r>
          </w:p>
          <w:p w:rsidR="004160A7" w:rsidRPr="00E0795F" w:rsidRDefault="004160A7" w:rsidP="004160A7"/>
          <w:p w:rsidR="004160A7" w:rsidRPr="00E0795F" w:rsidRDefault="004160A7" w:rsidP="004160A7">
            <w:r w:rsidRPr="00E0795F">
              <w:rPr>
                <w:sz w:val="20"/>
              </w:rPr>
              <w:t>Lernzirkel</w:t>
            </w:r>
          </w:p>
        </w:tc>
        <w:tc>
          <w:tcPr>
            <w:tcW w:w="2791" w:type="dxa"/>
            <w:shd w:val="clear" w:color="auto" w:fill="FBE4D5" w:themeFill="accent2" w:themeFillTint="33"/>
          </w:tcPr>
          <w:p w:rsidR="004160A7" w:rsidRDefault="004160A7" w:rsidP="004160A7">
            <w:pPr>
              <w:rPr>
                <w:sz w:val="20"/>
                <w:szCs w:val="20"/>
              </w:rPr>
            </w:pPr>
            <w:r w:rsidRPr="00E0795F">
              <w:t xml:space="preserve">soziales Förderprogramm </w:t>
            </w:r>
            <w:r w:rsidRPr="00E0795F">
              <w:rPr>
                <w:sz w:val="20"/>
                <w:szCs w:val="20"/>
              </w:rPr>
              <w:t>(Honorarkräfte)</w:t>
            </w:r>
          </w:p>
          <w:p w:rsidR="004160A7" w:rsidRDefault="004160A7" w:rsidP="004160A7">
            <w:pPr>
              <w:rPr>
                <w:sz w:val="20"/>
                <w:szCs w:val="20"/>
              </w:rPr>
            </w:pPr>
          </w:p>
          <w:p w:rsidR="004160A7" w:rsidRPr="00E0795F" w:rsidRDefault="004160A7" w:rsidP="004160A7"/>
        </w:tc>
        <w:tc>
          <w:tcPr>
            <w:tcW w:w="2879" w:type="dxa"/>
            <w:shd w:val="clear" w:color="auto" w:fill="C5E0B3" w:themeFill="accent6" w:themeFillTint="66"/>
          </w:tcPr>
          <w:p w:rsidR="004160A7" w:rsidRPr="002D7FA0" w:rsidRDefault="004160A7" w:rsidP="00416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7FA0">
              <w:t xml:space="preserve">Übungsphase </w:t>
            </w:r>
            <w:r w:rsidRPr="002D7FA0">
              <w:rPr>
                <w:b/>
              </w:rPr>
              <w:t>D</w:t>
            </w:r>
            <w:r w:rsidRPr="002D7FA0">
              <w:t xml:space="preserve"> </w:t>
            </w:r>
            <w:r w:rsidRPr="002D7FA0">
              <w:rPr>
                <w:sz w:val="20"/>
                <w:szCs w:val="20"/>
              </w:rPr>
              <w:t>(Tutoren)</w:t>
            </w:r>
          </w:p>
          <w:p w:rsidR="004160A7" w:rsidRPr="002D7FA0" w:rsidRDefault="004160A7" w:rsidP="004160A7">
            <w:pPr>
              <w:rPr>
                <w:sz w:val="20"/>
                <w:szCs w:val="20"/>
              </w:rPr>
            </w:pPr>
          </w:p>
          <w:p w:rsidR="004160A7" w:rsidRPr="00DE4682" w:rsidRDefault="004160A7" w:rsidP="004160A7">
            <w:pPr>
              <w:rPr>
                <w:sz w:val="20"/>
                <w:szCs w:val="20"/>
              </w:rPr>
            </w:pPr>
            <w:r w:rsidRPr="002D7FA0">
              <w:rPr>
                <w:sz w:val="20"/>
                <w:szCs w:val="20"/>
              </w:rPr>
              <w:t>Einübung mit Hilfe von Arbeitsblättern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4160A7" w:rsidRDefault="004160A7" w:rsidP="004160A7">
            <w:pPr>
              <w:rPr>
                <w:sz w:val="20"/>
                <w:szCs w:val="20"/>
              </w:rPr>
            </w:pPr>
            <w:r w:rsidRPr="00E0795F">
              <w:t xml:space="preserve">Übungsphase </w:t>
            </w:r>
            <w:r w:rsidRPr="00E0795F">
              <w:rPr>
                <w:b/>
              </w:rPr>
              <w:t>L</w:t>
            </w:r>
            <w:r w:rsidRPr="00E0795F">
              <w:t xml:space="preserve"> </w:t>
            </w:r>
            <w:r w:rsidRPr="00E0795F">
              <w:rPr>
                <w:sz w:val="20"/>
                <w:szCs w:val="20"/>
              </w:rPr>
              <w:t>(Tutoren)</w:t>
            </w:r>
          </w:p>
          <w:p w:rsidR="004160A7" w:rsidRDefault="004160A7" w:rsidP="004160A7">
            <w:pPr>
              <w:rPr>
                <w:sz w:val="20"/>
                <w:szCs w:val="20"/>
              </w:rPr>
            </w:pPr>
          </w:p>
          <w:p w:rsidR="004160A7" w:rsidRDefault="004160A7" w:rsidP="00416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Wortschatztraining, z.B. digital gestützt</w:t>
            </w:r>
          </w:p>
          <w:p w:rsidR="004160A7" w:rsidRDefault="004160A7" w:rsidP="004160A7">
            <w:pPr>
              <w:rPr>
                <w:sz w:val="20"/>
                <w:szCs w:val="20"/>
              </w:rPr>
            </w:pPr>
          </w:p>
          <w:p w:rsidR="004160A7" w:rsidRPr="002D7FA0" w:rsidRDefault="004160A7" w:rsidP="004160A7">
            <w:proofErr w:type="spellStart"/>
            <w:r>
              <w:rPr>
                <w:sz w:val="20"/>
                <w:szCs w:val="20"/>
              </w:rPr>
              <w:t>binnendiff</w:t>
            </w:r>
            <w:proofErr w:type="spellEnd"/>
            <w:r>
              <w:rPr>
                <w:sz w:val="20"/>
                <w:szCs w:val="20"/>
              </w:rPr>
              <w:t>. Übersetzung (Übungssätze/-texte) zur Selbstkontrolle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4160A7" w:rsidRDefault="004160A7" w:rsidP="004160A7">
            <w:pPr>
              <w:rPr>
                <w:sz w:val="20"/>
                <w:szCs w:val="20"/>
              </w:rPr>
            </w:pPr>
            <w:r w:rsidRPr="00E0795F">
              <w:t xml:space="preserve">soziales Förderprogramm mit 7. </w:t>
            </w:r>
            <w:proofErr w:type="spellStart"/>
            <w:r w:rsidRPr="00E0795F">
              <w:t>Jgst</w:t>
            </w:r>
            <w:proofErr w:type="spellEnd"/>
            <w:r w:rsidRPr="00E0795F">
              <w:t xml:space="preserve">. </w:t>
            </w:r>
            <w:r w:rsidRPr="00E0795F">
              <w:rPr>
                <w:sz w:val="20"/>
                <w:szCs w:val="20"/>
              </w:rPr>
              <w:t>(Tutoren)</w:t>
            </w:r>
          </w:p>
          <w:p w:rsidR="004160A7" w:rsidRDefault="004160A7" w:rsidP="004160A7">
            <w:pPr>
              <w:rPr>
                <w:sz w:val="20"/>
                <w:szCs w:val="20"/>
              </w:rPr>
            </w:pPr>
          </w:p>
          <w:p w:rsidR="004160A7" w:rsidRPr="00E0795F" w:rsidRDefault="004160A7" w:rsidP="004160A7"/>
        </w:tc>
      </w:tr>
      <w:tr w:rsidR="004160A7" w:rsidRPr="00E0795F" w:rsidTr="003F5737">
        <w:tc>
          <w:tcPr>
            <w:tcW w:w="846" w:type="dxa"/>
          </w:tcPr>
          <w:p w:rsidR="004160A7" w:rsidRPr="00E0795F" w:rsidRDefault="004160A7" w:rsidP="004160A7">
            <w:pPr>
              <w:jc w:val="center"/>
            </w:pPr>
            <w:r w:rsidRPr="00E0795F">
              <w:t>11:</w:t>
            </w:r>
            <w:r>
              <w:t>0</w:t>
            </w:r>
            <w:r w:rsidRPr="00E0795F">
              <w:t>0 – 1</w:t>
            </w:r>
            <w:r>
              <w:t>1</w:t>
            </w:r>
            <w:r w:rsidRPr="00E0795F">
              <w:t>:</w:t>
            </w:r>
            <w:r>
              <w:t>45</w:t>
            </w:r>
          </w:p>
        </w:tc>
        <w:tc>
          <w:tcPr>
            <w:tcW w:w="2693" w:type="dxa"/>
          </w:tcPr>
          <w:p w:rsidR="004160A7" w:rsidRPr="00E0795F" w:rsidRDefault="004160A7" w:rsidP="004160A7"/>
        </w:tc>
        <w:tc>
          <w:tcPr>
            <w:tcW w:w="2791" w:type="dxa"/>
            <w:shd w:val="clear" w:color="auto" w:fill="FBE4D5" w:themeFill="accent2" w:themeFillTint="33"/>
          </w:tcPr>
          <w:p w:rsidR="004160A7" w:rsidRDefault="004160A7" w:rsidP="004160A7">
            <w:pPr>
              <w:rPr>
                <w:sz w:val="20"/>
                <w:szCs w:val="20"/>
              </w:rPr>
            </w:pPr>
            <w:r w:rsidRPr="00E0795F">
              <w:t xml:space="preserve">soziales Förderprogramm </w:t>
            </w:r>
            <w:r w:rsidRPr="00E0795F">
              <w:rPr>
                <w:sz w:val="20"/>
                <w:szCs w:val="20"/>
              </w:rPr>
              <w:t>(Honorarkräfte)</w:t>
            </w:r>
          </w:p>
          <w:p w:rsidR="004160A7" w:rsidRPr="00E0795F" w:rsidRDefault="004160A7" w:rsidP="004160A7"/>
        </w:tc>
        <w:tc>
          <w:tcPr>
            <w:tcW w:w="2879" w:type="dxa"/>
          </w:tcPr>
          <w:p w:rsidR="004160A7" w:rsidRPr="00E0795F" w:rsidRDefault="004160A7" w:rsidP="004160A7"/>
        </w:tc>
        <w:tc>
          <w:tcPr>
            <w:tcW w:w="2552" w:type="dxa"/>
          </w:tcPr>
          <w:p w:rsidR="004160A7" w:rsidRPr="00E0795F" w:rsidRDefault="004160A7" w:rsidP="004160A7"/>
        </w:tc>
        <w:tc>
          <w:tcPr>
            <w:tcW w:w="2516" w:type="dxa"/>
          </w:tcPr>
          <w:p w:rsidR="004160A7" w:rsidRPr="00E0795F" w:rsidRDefault="004160A7" w:rsidP="004160A7"/>
        </w:tc>
      </w:tr>
    </w:tbl>
    <w:p w:rsidR="00B02531" w:rsidRDefault="00B02531"/>
    <w:p w:rsidR="00AC3CAC" w:rsidRDefault="00AC3CAC"/>
    <w:p w:rsidR="00AC3CAC" w:rsidRDefault="00AC3CAC"/>
    <w:p w:rsidR="003215F9" w:rsidRDefault="003215F9"/>
    <w:p w:rsidR="00DE4682" w:rsidRDefault="00DE4682"/>
    <w:p w:rsidR="00DE4682" w:rsidRDefault="00DE4682"/>
    <w:p w:rsidR="008B2B6E" w:rsidRPr="007B75AD" w:rsidRDefault="003215F9" w:rsidP="00E11B79">
      <w:pPr>
        <w:rPr>
          <w:sz w:val="12"/>
          <w:szCs w:val="12"/>
        </w:rPr>
      </w:pPr>
      <w:r>
        <w:rPr>
          <w:sz w:val="16"/>
          <w:szCs w:val="16"/>
        </w:rPr>
        <w:t xml:space="preserve">Fach Deutsch: </w:t>
      </w:r>
      <w:r w:rsidRPr="003215F9">
        <w:rPr>
          <w:sz w:val="16"/>
          <w:szCs w:val="16"/>
        </w:rPr>
        <w:t xml:space="preserve">Schwerpunktsetzung im Lernbereich Schreiben je nach in der entsprechenden </w:t>
      </w:r>
      <w:proofErr w:type="spellStart"/>
      <w:r w:rsidRPr="003215F9">
        <w:rPr>
          <w:sz w:val="16"/>
          <w:szCs w:val="16"/>
        </w:rPr>
        <w:t>Jgst</w:t>
      </w:r>
      <w:proofErr w:type="spellEnd"/>
      <w:r w:rsidRPr="003215F9">
        <w:rPr>
          <w:sz w:val="16"/>
          <w:szCs w:val="16"/>
        </w:rPr>
        <w:t>. durchgeführten großen Leistungsnachweise. Übersicht über die Prog</w:t>
      </w:r>
      <w:r>
        <w:rPr>
          <w:sz w:val="16"/>
          <w:szCs w:val="16"/>
        </w:rPr>
        <w:t xml:space="preserve">ression der Schreibformen unter </w:t>
      </w:r>
      <w:hyperlink r:id="rId8" w:history="1">
        <w:r w:rsidRPr="003215F9">
          <w:rPr>
            <w:rStyle w:val="Hyperlink"/>
            <w:sz w:val="16"/>
            <w:szCs w:val="16"/>
          </w:rPr>
          <w:t>https://www.isb.bayern.de/download/23569/progression_der_schreibformen_im_neunjaehrigen_gymnasium.pdf</w:t>
        </w:r>
      </w:hyperlink>
      <w:r w:rsidRPr="003215F9">
        <w:rPr>
          <w:sz w:val="16"/>
          <w:szCs w:val="16"/>
        </w:rPr>
        <w:t>.</w:t>
      </w:r>
    </w:p>
    <w:sectPr w:rsidR="008B2B6E" w:rsidRPr="007B75AD" w:rsidSect="00FE4932">
      <w:pgSz w:w="16838" w:h="11906" w:orient="landscape"/>
      <w:pgMar w:top="426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5BB"/>
    <w:multiLevelType w:val="hybridMultilevel"/>
    <w:tmpl w:val="CF047752"/>
    <w:lvl w:ilvl="0" w:tplc="2904ED50">
      <w:start w:val="150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98448D"/>
    <w:multiLevelType w:val="hybridMultilevel"/>
    <w:tmpl w:val="5602F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42AE"/>
    <w:multiLevelType w:val="hybridMultilevel"/>
    <w:tmpl w:val="ADAAD8C0"/>
    <w:lvl w:ilvl="0" w:tplc="C18E1BD8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B1850"/>
    <w:multiLevelType w:val="hybridMultilevel"/>
    <w:tmpl w:val="E45A1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1AFE"/>
    <w:multiLevelType w:val="hybridMultilevel"/>
    <w:tmpl w:val="6984640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31"/>
    <w:rsid w:val="00000F20"/>
    <w:rsid w:val="00004148"/>
    <w:rsid w:val="0000639A"/>
    <w:rsid w:val="00015B5B"/>
    <w:rsid w:val="000366B0"/>
    <w:rsid w:val="00036CC8"/>
    <w:rsid w:val="00037E6A"/>
    <w:rsid w:val="00047073"/>
    <w:rsid w:val="00053391"/>
    <w:rsid w:val="0006009A"/>
    <w:rsid w:val="00064230"/>
    <w:rsid w:val="00064604"/>
    <w:rsid w:val="00066845"/>
    <w:rsid w:val="00071EB8"/>
    <w:rsid w:val="00080104"/>
    <w:rsid w:val="000861E3"/>
    <w:rsid w:val="000936FC"/>
    <w:rsid w:val="000B7CEB"/>
    <w:rsid w:val="000D1493"/>
    <w:rsid w:val="000D439C"/>
    <w:rsid w:val="000D6028"/>
    <w:rsid w:val="000D7906"/>
    <w:rsid w:val="000D79C6"/>
    <w:rsid w:val="000E7E05"/>
    <w:rsid w:val="000F201A"/>
    <w:rsid w:val="000F2FA1"/>
    <w:rsid w:val="000F5439"/>
    <w:rsid w:val="00101835"/>
    <w:rsid w:val="001078DC"/>
    <w:rsid w:val="0011587D"/>
    <w:rsid w:val="00116CA5"/>
    <w:rsid w:val="0012269F"/>
    <w:rsid w:val="001345C7"/>
    <w:rsid w:val="001414DA"/>
    <w:rsid w:val="00152451"/>
    <w:rsid w:val="0015496B"/>
    <w:rsid w:val="001619B4"/>
    <w:rsid w:val="00166091"/>
    <w:rsid w:val="0017316D"/>
    <w:rsid w:val="001742ED"/>
    <w:rsid w:val="00192894"/>
    <w:rsid w:val="0019437C"/>
    <w:rsid w:val="001974AF"/>
    <w:rsid w:val="001A4014"/>
    <w:rsid w:val="001B470E"/>
    <w:rsid w:val="001C71E7"/>
    <w:rsid w:val="001E5E2F"/>
    <w:rsid w:val="001E71C8"/>
    <w:rsid w:val="001F06CF"/>
    <w:rsid w:val="001F2A21"/>
    <w:rsid w:val="002021F2"/>
    <w:rsid w:val="00213378"/>
    <w:rsid w:val="00216669"/>
    <w:rsid w:val="0022203B"/>
    <w:rsid w:val="002333B8"/>
    <w:rsid w:val="00241AA9"/>
    <w:rsid w:val="00242743"/>
    <w:rsid w:val="002454E5"/>
    <w:rsid w:val="00247EAB"/>
    <w:rsid w:val="00251A97"/>
    <w:rsid w:val="0025249D"/>
    <w:rsid w:val="002535BD"/>
    <w:rsid w:val="00267958"/>
    <w:rsid w:val="00273792"/>
    <w:rsid w:val="002826F6"/>
    <w:rsid w:val="00287D42"/>
    <w:rsid w:val="00292326"/>
    <w:rsid w:val="00296531"/>
    <w:rsid w:val="002977E5"/>
    <w:rsid w:val="002A1803"/>
    <w:rsid w:val="002A3921"/>
    <w:rsid w:val="002B52D8"/>
    <w:rsid w:val="002B6904"/>
    <w:rsid w:val="002C021C"/>
    <w:rsid w:val="002C1A5E"/>
    <w:rsid w:val="002C3AE2"/>
    <w:rsid w:val="002C3DE3"/>
    <w:rsid w:val="002C591A"/>
    <w:rsid w:val="002D7FA0"/>
    <w:rsid w:val="002E2243"/>
    <w:rsid w:val="002E4338"/>
    <w:rsid w:val="002F0F4F"/>
    <w:rsid w:val="002F2363"/>
    <w:rsid w:val="002F2E80"/>
    <w:rsid w:val="002F4A66"/>
    <w:rsid w:val="002F56E4"/>
    <w:rsid w:val="00305751"/>
    <w:rsid w:val="003215F9"/>
    <w:rsid w:val="00321FE3"/>
    <w:rsid w:val="00324E01"/>
    <w:rsid w:val="00332548"/>
    <w:rsid w:val="00346461"/>
    <w:rsid w:val="00350648"/>
    <w:rsid w:val="00354E1A"/>
    <w:rsid w:val="00357F80"/>
    <w:rsid w:val="00360874"/>
    <w:rsid w:val="003628B2"/>
    <w:rsid w:val="00376A46"/>
    <w:rsid w:val="00376F13"/>
    <w:rsid w:val="003905C9"/>
    <w:rsid w:val="00393275"/>
    <w:rsid w:val="003A4A9C"/>
    <w:rsid w:val="003A64A7"/>
    <w:rsid w:val="003B271D"/>
    <w:rsid w:val="003B6269"/>
    <w:rsid w:val="003D69C3"/>
    <w:rsid w:val="003E6CA2"/>
    <w:rsid w:val="003F4577"/>
    <w:rsid w:val="003F4823"/>
    <w:rsid w:val="003F5737"/>
    <w:rsid w:val="00402747"/>
    <w:rsid w:val="00406E0A"/>
    <w:rsid w:val="00412870"/>
    <w:rsid w:val="004144C2"/>
    <w:rsid w:val="004160A7"/>
    <w:rsid w:val="00417223"/>
    <w:rsid w:val="00417B0C"/>
    <w:rsid w:val="004209D6"/>
    <w:rsid w:val="0044223C"/>
    <w:rsid w:val="00452A5B"/>
    <w:rsid w:val="00455AA2"/>
    <w:rsid w:val="00463538"/>
    <w:rsid w:val="004746FA"/>
    <w:rsid w:val="00475ED4"/>
    <w:rsid w:val="0047611D"/>
    <w:rsid w:val="004810CF"/>
    <w:rsid w:val="004963DF"/>
    <w:rsid w:val="004A038E"/>
    <w:rsid w:val="004A4C2D"/>
    <w:rsid w:val="004B33F9"/>
    <w:rsid w:val="004B58AE"/>
    <w:rsid w:val="004D1D2F"/>
    <w:rsid w:val="004D24CA"/>
    <w:rsid w:val="004D48B2"/>
    <w:rsid w:val="004D6E3D"/>
    <w:rsid w:val="004E3518"/>
    <w:rsid w:val="004F2D3A"/>
    <w:rsid w:val="004F6080"/>
    <w:rsid w:val="004F7E1D"/>
    <w:rsid w:val="00500833"/>
    <w:rsid w:val="00501246"/>
    <w:rsid w:val="00501E7C"/>
    <w:rsid w:val="005036B7"/>
    <w:rsid w:val="0050382C"/>
    <w:rsid w:val="00506509"/>
    <w:rsid w:val="005149F2"/>
    <w:rsid w:val="00536187"/>
    <w:rsid w:val="00537D6D"/>
    <w:rsid w:val="00544CDF"/>
    <w:rsid w:val="00552CC9"/>
    <w:rsid w:val="00566FC9"/>
    <w:rsid w:val="005707AC"/>
    <w:rsid w:val="00570F38"/>
    <w:rsid w:val="00574940"/>
    <w:rsid w:val="00574E3C"/>
    <w:rsid w:val="00575781"/>
    <w:rsid w:val="00575AF8"/>
    <w:rsid w:val="005829CF"/>
    <w:rsid w:val="00583EFA"/>
    <w:rsid w:val="005858AC"/>
    <w:rsid w:val="00591F43"/>
    <w:rsid w:val="005966D0"/>
    <w:rsid w:val="00596877"/>
    <w:rsid w:val="005A07F6"/>
    <w:rsid w:val="005A3770"/>
    <w:rsid w:val="005C2087"/>
    <w:rsid w:val="005C2C3D"/>
    <w:rsid w:val="005E2581"/>
    <w:rsid w:val="005E2686"/>
    <w:rsid w:val="005E371B"/>
    <w:rsid w:val="005E6179"/>
    <w:rsid w:val="005E63C5"/>
    <w:rsid w:val="005F29B9"/>
    <w:rsid w:val="005F3134"/>
    <w:rsid w:val="005F7B99"/>
    <w:rsid w:val="00610810"/>
    <w:rsid w:val="006112C5"/>
    <w:rsid w:val="00613B19"/>
    <w:rsid w:val="00616A60"/>
    <w:rsid w:val="006206F3"/>
    <w:rsid w:val="00621E02"/>
    <w:rsid w:val="00621FE8"/>
    <w:rsid w:val="00627604"/>
    <w:rsid w:val="00633070"/>
    <w:rsid w:val="006335DD"/>
    <w:rsid w:val="006442A1"/>
    <w:rsid w:val="00644CB8"/>
    <w:rsid w:val="00657420"/>
    <w:rsid w:val="00657F30"/>
    <w:rsid w:val="0066210B"/>
    <w:rsid w:val="00664003"/>
    <w:rsid w:val="00670545"/>
    <w:rsid w:val="00675B92"/>
    <w:rsid w:val="00685302"/>
    <w:rsid w:val="00685EED"/>
    <w:rsid w:val="00687D8D"/>
    <w:rsid w:val="00690C5F"/>
    <w:rsid w:val="00693650"/>
    <w:rsid w:val="0069488C"/>
    <w:rsid w:val="006960BE"/>
    <w:rsid w:val="006A4D44"/>
    <w:rsid w:val="006A5257"/>
    <w:rsid w:val="006B5753"/>
    <w:rsid w:val="006C2B0C"/>
    <w:rsid w:val="006D47A9"/>
    <w:rsid w:val="006D617C"/>
    <w:rsid w:val="006D6942"/>
    <w:rsid w:val="006D7CC5"/>
    <w:rsid w:val="006E65B9"/>
    <w:rsid w:val="006E72C2"/>
    <w:rsid w:val="006F2984"/>
    <w:rsid w:val="00704144"/>
    <w:rsid w:val="00704735"/>
    <w:rsid w:val="00715672"/>
    <w:rsid w:val="007158AC"/>
    <w:rsid w:val="007201F3"/>
    <w:rsid w:val="00725081"/>
    <w:rsid w:val="007359CC"/>
    <w:rsid w:val="00735E3B"/>
    <w:rsid w:val="00745308"/>
    <w:rsid w:val="00751609"/>
    <w:rsid w:val="00754609"/>
    <w:rsid w:val="00754725"/>
    <w:rsid w:val="007579DB"/>
    <w:rsid w:val="007621B8"/>
    <w:rsid w:val="0076522A"/>
    <w:rsid w:val="00774E2B"/>
    <w:rsid w:val="00783676"/>
    <w:rsid w:val="00785AA3"/>
    <w:rsid w:val="00790065"/>
    <w:rsid w:val="00791C61"/>
    <w:rsid w:val="007968EA"/>
    <w:rsid w:val="007B5CA9"/>
    <w:rsid w:val="007B5D76"/>
    <w:rsid w:val="007B75AD"/>
    <w:rsid w:val="007C0752"/>
    <w:rsid w:val="007C096A"/>
    <w:rsid w:val="007C6EDC"/>
    <w:rsid w:val="007D1DCF"/>
    <w:rsid w:val="007E422F"/>
    <w:rsid w:val="007E4878"/>
    <w:rsid w:val="007E69C7"/>
    <w:rsid w:val="007F0F6A"/>
    <w:rsid w:val="007F271E"/>
    <w:rsid w:val="007F4B6E"/>
    <w:rsid w:val="007F5AA3"/>
    <w:rsid w:val="00804811"/>
    <w:rsid w:val="0081052A"/>
    <w:rsid w:val="00820CDB"/>
    <w:rsid w:val="00822428"/>
    <w:rsid w:val="008300B3"/>
    <w:rsid w:val="008310EE"/>
    <w:rsid w:val="008338F8"/>
    <w:rsid w:val="008379DD"/>
    <w:rsid w:val="008408B6"/>
    <w:rsid w:val="008411BF"/>
    <w:rsid w:val="008438EB"/>
    <w:rsid w:val="00843909"/>
    <w:rsid w:val="0085449D"/>
    <w:rsid w:val="008632C9"/>
    <w:rsid w:val="0086536F"/>
    <w:rsid w:val="00867D99"/>
    <w:rsid w:val="00872A84"/>
    <w:rsid w:val="00876AB8"/>
    <w:rsid w:val="00883194"/>
    <w:rsid w:val="00886C59"/>
    <w:rsid w:val="008934CB"/>
    <w:rsid w:val="008953B5"/>
    <w:rsid w:val="0089565A"/>
    <w:rsid w:val="008A063F"/>
    <w:rsid w:val="008A2025"/>
    <w:rsid w:val="008A39A3"/>
    <w:rsid w:val="008B2B6E"/>
    <w:rsid w:val="008C27AD"/>
    <w:rsid w:val="008C7D9C"/>
    <w:rsid w:val="008C7DC3"/>
    <w:rsid w:val="008D4DE6"/>
    <w:rsid w:val="008D77D9"/>
    <w:rsid w:val="008E2B68"/>
    <w:rsid w:val="008E3040"/>
    <w:rsid w:val="008E6064"/>
    <w:rsid w:val="008F4109"/>
    <w:rsid w:val="008F492B"/>
    <w:rsid w:val="008F6609"/>
    <w:rsid w:val="009003DE"/>
    <w:rsid w:val="009009B8"/>
    <w:rsid w:val="00916B2A"/>
    <w:rsid w:val="00921377"/>
    <w:rsid w:val="009317C0"/>
    <w:rsid w:val="00940B1A"/>
    <w:rsid w:val="00942D25"/>
    <w:rsid w:val="00943EAE"/>
    <w:rsid w:val="00945A00"/>
    <w:rsid w:val="00946089"/>
    <w:rsid w:val="00952A74"/>
    <w:rsid w:val="0095765E"/>
    <w:rsid w:val="0096148F"/>
    <w:rsid w:val="0096211F"/>
    <w:rsid w:val="00962FB4"/>
    <w:rsid w:val="009640DE"/>
    <w:rsid w:val="00964B1C"/>
    <w:rsid w:val="0096559D"/>
    <w:rsid w:val="0096563E"/>
    <w:rsid w:val="00972ADB"/>
    <w:rsid w:val="0097432F"/>
    <w:rsid w:val="0098463B"/>
    <w:rsid w:val="00986CAE"/>
    <w:rsid w:val="009A46B2"/>
    <w:rsid w:val="009C517E"/>
    <w:rsid w:val="009D1C8D"/>
    <w:rsid w:val="009D5DBD"/>
    <w:rsid w:val="009D5DD0"/>
    <w:rsid w:val="009E453B"/>
    <w:rsid w:val="009E75A4"/>
    <w:rsid w:val="009F2A48"/>
    <w:rsid w:val="00A021B8"/>
    <w:rsid w:val="00A177DF"/>
    <w:rsid w:val="00A21116"/>
    <w:rsid w:val="00A2148C"/>
    <w:rsid w:val="00A30C29"/>
    <w:rsid w:val="00A3508F"/>
    <w:rsid w:val="00A373EC"/>
    <w:rsid w:val="00A41AB7"/>
    <w:rsid w:val="00A434ED"/>
    <w:rsid w:val="00A46515"/>
    <w:rsid w:val="00A51F3A"/>
    <w:rsid w:val="00A61691"/>
    <w:rsid w:val="00A645AC"/>
    <w:rsid w:val="00A65129"/>
    <w:rsid w:val="00A66C28"/>
    <w:rsid w:val="00A66F3D"/>
    <w:rsid w:val="00A76200"/>
    <w:rsid w:val="00A84470"/>
    <w:rsid w:val="00A846BF"/>
    <w:rsid w:val="00A87A2A"/>
    <w:rsid w:val="00A922EC"/>
    <w:rsid w:val="00A9325A"/>
    <w:rsid w:val="00A94319"/>
    <w:rsid w:val="00AB0101"/>
    <w:rsid w:val="00AB4B68"/>
    <w:rsid w:val="00AC0A7C"/>
    <w:rsid w:val="00AC3CAC"/>
    <w:rsid w:val="00AD2D0E"/>
    <w:rsid w:val="00AD52F0"/>
    <w:rsid w:val="00AD721E"/>
    <w:rsid w:val="00AE13DE"/>
    <w:rsid w:val="00AE3192"/>
    <w:rsid w:val="00AF11F3"/>
    <w:rsid w:val="00AF3A48"/>
    <w:rsid w:val="00AF4ACE"/>
    <w:rsid w:val="00AF60EE"/>
    <w:rsid w:val="00AF747A"/>
    <w:rsid w:val="00AF7B60"/>
    <w:rsid w:val="00B02531"/>
    <w:rsid w:val="00B1042F"/>
    <w:rsid w:val="00B10958"/>
    <w:rsid w:val="00B142E7"/>
    <w:rsid w:val="00B15B9E"/>
    <w:rsid w:val="00B2248A"/>
    <w:rsid w:val="00B5593E"/>
    <w:rsid w:val="00B62651"/>
    <w:rsid w:val="00B6517E"/>
    <w:rsid w:val="00B66DDB"/>
    <w:rsid w:val="00B7333C"/>
    <w:rsid w:val="00B76916"/>
    <w:rsid w:val="00B874A6"/>
    <w:rsid w:val="00B87C18"/>
    <w:rsid w:val="00B9458F"/>
    <w:rsid w:val="00B95F6E"/>
    <w:rsid w:val="00BB124B"/>
    <w:rsid w:val="00BB49CF"/>
    <w:rsid w:val="00BC5125"/>
    <w:rsid w:val="00BD340F"/>
    <w:rsid w:val="00BD3A77"/>
    <w:rsid w:val="00BD4053"/>
    <w:rsid w:val="00BD753E"/>
    <w:rsid w:val="00BE21D2"/>
    <w:rsid w:val="00BE3E7A"/>
    <w:rsid w:val="00BE685A"/>
    <w:rsid w:val="00BF07D6"/>
    <w:rsid w:val="00BF11E7"/>
    <w:rsid w:val="00BF6224"/>
    <w:rsid w:val="00BF7762"/>
    <w:rsid w:val="00C01EEB"/>
    <w:rsid w:val="00C0675D"/>
    <w:rsid w:val="00C1101C"/>
    <w:rsid w:val="00C15651"/>
    <w:rsid w:val="00C15D1E"/>
    <w:rsid w:val="00C204EE"/>
    <w:rsid w:val="00C34B25"/>
    <w:rsid w:val="00C365E6"/>
    <w:rsid w:val="00C4025F"/>
    <w:rsid w:val="00C40A90"/>
    <w:rsid w:val="00C40EBC"/>
    <w:rsid w:val="00C4156C"/>
    <w:rsid w:val="00C565C5"/>
    <w:rsid w:val="00C61AC1"/>
    <w:rsid w:val="00C70D9A"/>
    <w:rsid w:val="00C76B97"/>
    <w:rsid w:val="00C82534"/>
    <w:rsid w:val="00C86991"/>
    <w:rsid w:val="00C86B51"/>
    <w:rsid w:val="00C92DDB"/>
    <w:rsid w:val="00C93771"/>
    <w:rsid w:val="00C96CB3"/>
    <w:rsid w:val="00C97F46"/>
    <w:rsid w:val="00CA14A6"/>
    <w:rsid w:val="00CA6A06"/>
    <w:rsid w:val="00CB39CA"/>
    <w:rsid w:val="00CB44D9"/>
    <w:rsid w:val="00CB64E3"/>
    <w:rsid w:val="00CB6A26"/>
    <w:rsid w:val="00CB733A"/>
    <w:rsid w:val="00CC0EBB"/>
    <w:rsid w:val="00CC28D8"/>
    <w:rsid w:val="00CD11AE"/>
    <w:rsid w:val="00CD2F8E"/>
    <w:rsid w:val="00CD6C7A"/>
    <w:rsid w:val="00CD79C8"/>
    <w:rsid w:val="00CE3853"/>
    <w:rsid w:val="00CE3E24"/>
    <w:rsid w:val="00CE4933"/>
    <w:rsid w:val="00CE6485"/>
    <w:rsid w:val="00CF1FD5"/>
    <w:rsid w:val="00CF4930"/>
    <w:rsid w:val="00CF5027"/>
    <w:rsid w:val="00D02474"/>
    <w:rsid w:val="00D04CBD"/>
    <w:rsid w:val="00D06DC7"/>
    <w:rsid w:val="00D1473D"/>
    <w:rsid w:val="00D22688"/>
    <w:rsid w:val="00D22B89"/>
    <w:rsid w:val="00D23FDF"/>
    <w:rsid w:val="00D26326"/>
    <w:rsid w:val="00D341DB"/>
    <w:rsid w:val="00D3543D"/>
    <w:rsid w:val="00D36B14"/>
    <w:rsid w:val="00D424C5"/>
    <w:rsid w:val="00D45027"/>
    <w:rsid w:val="00D50B6D"/>
    <w:rsid w:val="00D523FF"/>
    <w:rsid w:val="00D8701D"/>
    <w:rsid w:val="00D96299"/>
    <w:rsid w:val="00DA2559"/>
    <w:rsid w:val="00DA515B"/>
    <w:rsid w:val="00DB139D"/>
    <w:rsid w:val="00DB62B2"/>
    <w:rsid w:val="00DC3311"/>
    <w:rsid w:val="00DC508A"/>
    <w:rsid w:val="00DD11AD"/>
    <w:rsid w:val="00DD16A7"/>
    <w:rsid w:val="00DD1BA9"/>
    <w:rsid w:val="00DE4682"/>
    <w:rsid w:val="00DE4917"/>
    <w:rsid w:val="00DF4C8E"/>
    <w:rsid w:val="00E0636B"/>
    <w:rsid w:val="00E0795F"/>
    <w:rsid w:val="00E103C4"/>
    <w:rsid w:val="00E11B79"/>
    <w:rsid w:val="00E14F47"/>
    <w:rsid w:val="00E17353"/>
    <w:rsid w:val="00E32511"/>
    <w:rsid w:val="00E34B26"/>
    <w:rsid w:val="00E453A7"/>
    <w:rsid w:val="00E46106"/>
    <w:rsid w:val="00E51F90"/>
    <w:rsid w:val="00E56911"/>
    <w:rsid w:val="00E606B6"/>
    <w:rsid w:val="00E62F47"/>
    <w:rsid w:val="00E87FB5"/>
    <w:rsid w:val="00E9317C"/>
    <w:rsid w:val="00E95590"/>
    <w:rsid w:val="00EA31A6"/>
    <w:rsid w:val="00EA704C"/>
    <w:rsid w:val="00EB694A"/>
    <w:rsid w:val="00EC0D9B"/>
    <w:rsid w:val="00ED29D4"/>
    <w:rsid w:val="00ED5C15"/>
    <w:rsid w:val="00EE10D9"/>
    <w:rsid w:val="00EE4FF8"/>
    <w:rsid w:val="00EE5E8D"/>
    <w:rsid w:val="00EE6E08"/>
    <w:rsid w:val="00EF3564"/>
    <w:rsid w:val="00EF7587"/>
    <w:rsid w:val="00F00ABE"/>
    <w:rsid w:val="00F00FB0"/>
    <w:rsid w:val="00F01415"/>
    <w:rsid w:val="00F03A85"/>
    <w:rsid w:val="00F0703B"/>
    <w:rsid w:val="00F13BFC"/>
    <w:rsid w:val="00F1476D"/>
    <w:rsid w:val="00F14831"/>
    <w:rsid w:val="00F1520D"/>
    <w:rsid w:val="00F16E65"/>
    <w:rsid w:val="00F22954"/>
    <w:rsid w:val="00F27CF9"/>
    <w:rsid w:val="00F31C75"/>
    <w:rsid w:val="00F36429"/>
    <w:rsid w:val="00F377B0"/>
    <w:rsid w:val="00F51899"/>
    <w:rsid w:val="00F832A8"/>
    <w:rsid w:val="00F847DC"/>
    <w:rsid w:val="00FA2E68"/>
    <w:rsid w:val="00FA30EA"/>
    <w:rsid w:val="00FA7AEF"/>
    <w:rsid w:val="00FB1D9F"/>
    <w:rsid w:val="00FB2C66"/>
    <w:rsid w:val="00FB31BE"/>
    <w:rsid w:val="00FC60D2"/>
    <w:rsid w:val="00FC7B05"/>
    <w:rsid w:val="00FD5C6B"/>
    <w:rsid w:val="00FD74BF"/>
    <w:rsid w:val="00FE0A36"/>
    <w:rsid w:val="00FE41D4"/>
    <w:rsid w:val="00FE4932"/>
    <w:rsid w:val="00FE4EAF"/>
    <w:rsid w:val="00FE64D1"/>
    <w:rsid w:val="00FE75A3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8A3E1-B46A-4A77-81C3-A4C5DB8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253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AB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D7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b.bayern.de/download/23569/progression_der_schreibformen_im_neunjaehrigen_gymnasiu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b.bayern.de/download/23569/progression_der_schreibformen_im_neunjaehrigen_gymnasiu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b.bayern.de/download/23569/progression_der_schreibformen_im_neunjaehrigen_gymnasium.pdf" TargetMode="External"/><Relationship Id="rId5" Type="http://schemas.openxmlformats.org/officeDocument/2006/relationships/hyperlink" Target="https://www.isb.bayern.de/download/23569/progression_der_schreibformen_im_neunjaehrigen_gymnasium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C6BF5929</Template>
  <TotalTime>0</TotalTime>
  <Pages>5</Pages>
  <Words>1401</Words>
  <Characters>8830</Characters>
  <Application>Microsoft Office Word</Application>
  <DocSecurity>4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Zinsbacher, Johanna (StMUK)</dc:creator>
  <cp:keywords/>
  <dc:description/>
  <cp:lastModifiedBy>Kussl, Rolf (StMUK)</cp:lastModifiedBy>
  <cp:revision>2</cp:revision>
  <cp:lastPrinted>2021-05-10T13:51:00Z</cp:lastPrinted>
  <dcterms:created xsi:type="dcterms:W3CDTF">2021-05-11T13:43:00Z</dcterms:created>
  <dcterms:modified xsi:type="dcterms:W3CDTF">2021-05-11T13:43:00Z</dcterms:modified>
</cp:coreProperties>
</file>